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E4B10" w14:textId="1AD2A44D" w:rsidR="00451E95" w:rsidRPr="002109BD" w:rsidRDefault="260E9411" w:rsidP="002109BD">
      <w:pPr>
        <w:spacing w:after="0" w:line="240" w:lineRule="auto"/>
        <w:jc w:val="center"/>
        <w:rPr>
          <w:rFonts w:ascii="Gill Sans MT" w:eastAsia="Gill Sans MT" w:hAnsi="Gill Sans MT" w:cs="Gill Sans MT"/>
        </w:rPr>
      </w:pPr>
      <w:r w:rsidRPr="002109BD">
        <w:rPr>
          <w:rFonts w:ascii="Gill Sans MT" w:hAnsi="Gill Sans MT"/>
          <w:noProof/>
        </w:rPr>
        <w:drawing>
          <wp:inline distT="0" distB="0" distL="0" distR="0" wp14:anchorId="2440A0E5" wp14:editId="5821F632">
            <wp:extent cx="3905250" cy="933450"/>
            <wp:effectExtent l="0" t="0" r="0" b="0"/>
            <wp:docPr id="1180200347" name="drawin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200347" name=""/>
                    <pic:cNvPicPr/>
                  </pic:nvPicPr>
                  <pic:blipFill>
                    <a:blip r:embed="rId7">
                      <a:extLst>
                        <a:ext uri="{28A0092B-C50C-407E-A947-70E740481C1C}">
                          <a14:useLocalDpi xmlns:a14="http://schemas.microsoft.com/office/drawing/2010/main" val="0"/>
                        </a:ext>
                      </a:extLst>
                    </a:blip>
                    <a:stretch>
                      <a:fillRect/>
                    </a:stretch>
                  </pic:blipFill>
                  <pic:spPr>
                    <a:xfrm>
                      <a:off x="0" y="0"/>
                      <a:ext cx="3905250" cy="933450"/>
                    </a:xfrm>
                    <a:prstGeom prst="rect">
                      <a:avLst/>
                    </a:prstGeom>
                  </pic:spPr>
                </pic:pic>
              </a:graphicData>
            </a:graphic>
          </wp:inline>
        </w:drawing>
      </w:r>
    </w:p>
    <w:p w14:paraId="399A1EBF" w14:textId="553C51C1" w:rsidR="00451E95" w:rsidRPr="002109BD" w:rsidRDefault="00451E95" w:rsidP="002109BD">
      <w:pPr>
        <w:spacing w:after="0" w:line="240" w:lineRule="auto"/>
        <w:jc w:val="both"/>
        <w:rPr>
          <w:rFonts w:ascii="Gill Sans MT" w:eastAsia="Calibri" w:hAnsi="Gill Sans MT" w:cs="Calibri"/>
          <w:caps/>
          <w:color w:val="000000"/>
          <w:sz w:val="28"/>
          <w:szCs w:val="28"/>
        </w:rPr>
      </w:pPr>
      <w:r w:rsidRPr="002109BD">
        <w:rPr>
          <w:rFonts w:ascii="Gill Sans MT" w:eastAsia="Calibri" w:hAnsi="Gill Sans MT" w:cs="Calibri"/>
          <w:caps/>
          <w:color w:val="000000"/>
        </w:rPr>
        <w:br/>
      </w:r>
      <w:r w:rsidRPr="002109BD">
        <w:rPr>
          <w:rFonts w:ascii="Gill Sans MT" w:eastAsia="Calibri" w:hAnsi="Gill Sans MT" w:cs="Calibri"/>
          <w:caps/>
          <w:color w:val="000000"/>
        </w:rPr>
        <w:br/>
      </w:r>
      <w:r w:rsidRPr="002109BD">
        <w:rPr>
          <w:rFonts w:ascii="Gill Sans MT" w:eastAsia="Calibri" w:hAnsi="Gill Sans MT" w:cs="Calibri"/>
          <w:b/>
          <w:bCs/>
          <w:caps/>
          <w:color w:val="000000"/>
          <w:sz w:val="28"/>
          <w:szCs w:val="28"/>
        </w:rPr>
        <w:t>GUILHERME ORLANDINI HEURICH</w:t>
      </w:r>
      <w:r w:rsidRPr="002109BD">
        <w:rPr>
          <w:rFonts w:ascii="Gill Sans MT" w:eastAsia="Calibri" w:hAnsi="Gill Sans MT" w:cs="Calibri"/>
          <w:caps/>
          <w:color w:val="000000"/>
          <w:sz w:val="28"/>
          <w:szCs w:val="28"/>
        </w:rPr>
        <w:t xml:space="preserve">. </w:t>
      </w:r>
      <w:r w:rsidRPr="002109BD">
        <w:rPr>
          <w:rFonts w:ascii="Gill Sans MT" w:eastAsia="Calibri" w:hAnsi="Gill Sans MT" w:cs="Calibri"/>
          <w:i/>
          <w:iCs/>
          <w:caps/>
          <w:color w:val="000000"/>
          <w:sz w:val="28"/>
          <w:szCs w:val="28"/>
        </w:rPr>
        <w:t>CODERSPEAK</w:t>
      </w:r>
      <w:r w:rsidR="002109BD">
        <w:rPr>
          <w:rFonts w:ascii="Gill Sans MT" w:eastAsia="Calibri" w:hAnsi="Gill Sans MT" w:cs="Calibri"/>
          <w:i/>
          <w:iCs/>
          <w:caps/>
          <w:color w:val="000000"/>
          <w:sz w:val="28"/>
          <w:szCs w:val="28"/>
        </w:rPr>
        <w:t>:</w:t>
      </w:r>
      <w:r w:rsidRPr="002109BD">
        <w:rPr>
          <w:rFonts w:ascii="Gill Sans MT" w:eastAsia="Calibri" w:hAnsi="Gill Sans MT" w:cs="Calibri"/>
          <w:i/>
          <w:iCs/>
          <w:caps/>
          <w:color w:val="000000"/>
          <w:sz w:val="28"/>
          <w:szCs w:val="28"/>
        </w:rPr>
        <w:t xml:space="preserve"> THE LANGUAGE OF COMPUTER PROGRAMMERS</w:t>
      </w:r>
      <w:r w:rsidR="002109BD">
        <w:rPr>
          <w:rFonts w:ascii="Gill Sans MT" w:eastAsia="Calibri" w:hAnsi="Gill Sans MT" w:cs="Calibri"/>
          <w:caps/>
          <w:color w:val="000000"/>
          <w:sz w:val="28"/>
          <w:szCs w:val="28"/>
        </w:rPr>
        <w:t>.</w:t>
      </w:r>
      <w:r w:rsidRPr="002109BD">
        <w:rPr>
          <w:rFonts w:ascii="Gill Sans MT" w:eastAsia="Calibri" w:hAnsi="Gill Sans MT" w:cs="Calibri"/>
          <w:caps/>
          <w:color w:val="000000"/>
          <w:sz w:val="28"/>
          <w:szCs w:val="28"/>
        </w:rPr>
        <w:t xml:space="preserve"> </w:t>
      </w:r>
      <w:r w:rsidR="002109BD">
        <w:rPr>
          <w:rFonts w:ascii="Gill Sans MT" w:eastAsia="Calibri" w:hAnsi="Gill Sans MT" w:cs="Calibri"/>
          <w:caps/>
          <w:color w:val="000000"/>
          <w:sz w:val="28"/>
          <w:szCs w:val="28"/>
        </w:rPr>
        <w:t xml:space="preserve">LONDON: </w:t>
      </w:r>
      <w:r w:rsidRPr="002109BD">
        <w:rPr>
          <w:rFonts w:ascii="Gill Sans MT" w:eastAsia="Calibri" w:hAnsi="Gill Sans MT" w:cs="Calibri"/>
          <w:caps/>
          <w:color w:val="000000"/>
          <w:sz w:val="28"/>
          <w:szCs w:val="28"/>
        </w:rPr>
        <w:t>UCL PRESS 2024</w:t>
      </w:r>
      <w:r w:rsidR="002109BD">
        <w:rPr>
          <w:rFonts w:ascii="Gill Sans MT" w:eastAsia="Calibri" w:hAnsi="Gill Sans MT" w:cs="Calibri"/>
          <w:caps/>
          <w:color w:val="000000"/>
          <w:sz w:val="28"/>
          <w:szCs w:val="28"/>
        </w:rPr>
        <w:t>.</w:t>
      </w:r>
      <w:r w:rsidRPr="002109BD">
        <w:rPr>
          <w:rFonts w:ascii="Gill Sans MT" w:eastAsia="Calibri" w:hAnsi="Gill Sans MT" w:cs="Calibri"/>
          <w:caps/>
          <w:color w:val="000000"/>
          <w:sz w:val="28"/>
          <w:szCs w:val="28"/>
        </w:rPr>
        <w:t xml:space="preserve"> 214 P. ISBN: 9781800085992</w:t>
      </w:r>
    </w:p>
    <w:p w14:paraId="19967F69" w14:textId="77777777" w:rsidR="00451E95" w:rsidRPr="002109BD" w:rsidRDefault="00451E95" w:rsidP="002109BD">
      <w:pPr>
        <w:spacing w:after="0" w:line="240" w:lineRule="auto"/>
        <w:jc w:val="both"/>
        <w:rPr>
          <w:rFonts w:ascii="Gill Sans MT" w:eastAsia="Calibri" w:hAnsi="Gill Sans MT" w:cs="Calibri"/>
          <w:caps/>
          <w:color w:val="000000"/>
        </w:rPr>
      </w:pPr>
    </w:p>
    <w:p w14:paraId="0F2C3E6C" w14:textId="77777777" w:rsidR="00451E95" w:rsidRPr="002109BD" w:rsidRDefault="00451E95" w:rsidP="002109BD">
      <w:pPr>
        <w:spacing w:after="0" w:line="240" w:lineRule="auto"/>
        <w:jc w:val="center"/>
        <w:rPr>
          <w:rFonts w:ascii="Gill Sans MT" w:eastAsia="Calibri" w:hAnsi="Gill Sans MT" w:cs="Calibri"/>
          <w:caps/>
          <w:sz w:val="28"/>
          <w:szCs w:val="28"/>
        </w:rPr>
      </w:pPr>
      <w:r w:rsidRPr="002109BD">
        <w:rPr>
          <w:rFonts w:ascii="Gill Sans MT" w:hAnsi="Gill Sans MT"/>
          <w:sz w:val="28"/>
          <w:szCs w:val="28"/>
        </w:rPr>
        <w:t>XINYUAN WANG</w:t>
      </w:r>
      <w:r w:rsidRPr="002109BD">
        <w:rPr>
          <w:rStyle w:val="FootnoteReference"/>
          <w:rFonts w:ascii="Gill Sans MT" w:hAnsi="Gill Sans MT"/>
          <w:sz w:val="28"/>
          <w:szCs w:val="28"/>
        </w:rPr>
        <w:footnoteReference w:id="1"/>
      </w:r>
    </w:p>
    <w:p w14:paraId="48C1D7B6" w14:textId="77777777" w:rsidR="00512749" w:rsidRPr="002109BD" w:rsidRDefault="00512749" w:rsidP="002109BD">
      <w:pPr>
        <w:spacing w:after="0" w:line="240" w:lineRule="auto"/>
        <w:jc w:val="center"/>
        <w:rPr>
          <w:rFonts w:ascii="Gill Sans MT" w:hAnsi="Gill Sans MT" w:cs="Arial"/>
        </w:rPr>
      </w:pPr>
    </w:p>
    <w:p w14:paraId="1065D089" w14:textId="77777777" w:rsidR="00512749" w:rsidRPr="002109BD" w:rsidRDefault="00512749" w:rsidP="002109BD">
      <w:pPr>
        <w:spacing w:after="0" w:line="240" w:lineRule="auto"/>
        <w:jc w:val="center"/>
        <w:rPr>
          <w:rFonts w:ascii="Gill Sans MT" w:hAnsi="Gill Sans MT" w:cs="Arial"/>
        </w:rPr>
      </w:pPr>
    </w:p>
    <w:p w14:paraId="70A7ACA5" w14:textId="3E44963F" w:rsidR="00451E95" w:rsidRPr="002109BD" w:rsidRDefault="00451E95" w:rsidP="002109BD">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ill Sans MT" w:hAnsi="Gill Sans MT"/>
          <w:color w:val="212121"/>
        </w:rPr>
      </w:pPr>
      <w:r w:rsidRPr="002109BD">
        <w:rPr>
          <w:rFonts w:ascii="Gill Sans MT" w:hAnsi="Gill Sans MT"/>
          <w:color w:val="212121"/>
        </w:rPr>
        <w:t xml:space="preserve">Guilherme Orlandini Heurich presents the world of </w:t>
      </w:r>
      <w:proofErr w:type="spellStart"/>
      <w:r w:rsidRPr="002109BD">
        <w:rPr>
          <w:rFonts w:ascii="Gill Sans MT" w:hAnsi="Gill Sans MT"/>
          <w:color w:val="212121"/>
        </w:rPr>
        <w:t>Rubyist</w:t>
      </w:r>
      <w:proofErr w:type="spellEnd"/>
      <w:r w:rsidRPr="002109BD">
        <w:rPr>
          <w:rFonts w:ascii="Gill Sans MT" w:hAnsi="Gill Sans MT"/>
          <w:color w:val="212121"/>
        </w:rPr>
        <w:t xml:space="preserve"> computer programmers in this vivid and refreshing ethnography. Ruby</w:t>
      </w:r>
      <w:r w:rsidRPr="002109BD">
        <w:rPr>
          <w:rFonts w:ascii="Gill Sans MT" w:eastAsia="SimSun" w:hAnsi="Gill Sans MT"/>
          <w:color w:val="212121"/>
        </w:rPr>
        <w:t>, which he calls</w:t>
      </w:r>
      <w:r w:rsidRPr="002109BD">
        <w:rPr>
          <w:rFonts w:ascii="Gill Sans MT" w:hAnsi="Gill Sans MT"/>
          <w:color w:val="212121"/>
        </w:rPr>
        <w:t xml:space="preserve"> a marginalized computing language and a </w:t>
      </w:r>
      <w:r w:rsidRPr="002109BD">
        <w:rPr>
          <w:rFonts w:ascii="Gill Sans MT" w:eastAsia="KaiTi" w:hAnsi="Gill Sans MT"/>
          <w:color w:val="141413"/>
          <w:kern w:val="0"/>
        </w:rPr>
        <w:t>hallmark of the Web 2.0 era (34)</w:t>
      </w:r>
      <w:r w:rsidRPr="002109BD">
        <w:rPr>
          <w:rFonts w:ascii="Gill Sans MT" w:hAnsi="Gill Sans MT"/>
          <w:color w:val="212121"/>
        </w:rPr>
        <w:t xml:space="preserve">, is his case for examining programming as a socio-technical collective practice. </w:t>
      </w:r>
      <w:r w:rsidRPr="002109BD">
        <w:rPr>
          <w:rFonts w:ascii="Gill Sans MT" w:eastAsia="KaiTi" w:hAnsi="Gill Sans MT"/>
          <w:color w:val="141413"/>
          <w:kern w:val="0"/>
        </w:rPr>
        <w:t xml:space="preserve">He defines </w:t>
      </w:r>
      <w:r w:rsidRPr="002109BD">
        <w:rPr>
          <w:rFonts w:ascii="Gill Sans MT" w:hAnsi="Gill Sans MT"/>
          <w:color w:val="212121"/>
        </w:rPr>
        <w:t>‘</w:t>
      </w:r>
      <w:proofErr w:type="spellStart"/>
      <w:r w:rsidRPr="002109BD">
        <w:rPr>
          <w:rFonts w:ascii="Gill Sans MT" w:eastAsia="KaiTi" w:hAnsi="Gill Sans MT"/>
          <w:color w:val="141413"/>
          <w:kern w:val="0"/>
        </w:rPr>
        <w:t>coderspeak</w:t>
      </w:r>
      <w:proofErr w:type="spellEnd"/>
      <w:r w:rsidRPr="002109BD">
        <w:rPr>
          <w:rFonts w:ascii="Gill Sans MT" w:eastAsia="KaiTi" w:hAnsi="Gill Sans MT"/>
          <w:color w:val="141413"/>
          <w:kern w:val="0"/>
        </w:rPr>
        <w:t xml:space="preserve">’ as a language that pretends to be both human and machinic, building on perceived kinship between computing processes and human cognition. Emerging in the late 1970s as part of a rising computational culture, </w:t>
      </w:r>
      <w:r w:rsidRPr="002109BD">
        <w:rPr>
          <w:rFonts w:ascii="Gill Sans MT" w:hAnsi="Gill Sans MT"/>
          <w:color w:val="212121"/>
        </w:rPr>
        <w:t xml:space="preserve">programming languages like Ruby, he argues, transcend the scale of technical tools and become cultural products. </w:t>
      </w:r>
    </w:p>
    <w:p w14:paraId="22159BBD" w14:textId="06287A71" w:rsidR="00C96E19" w:rsidRDefault="00451E95" w:rsidP="00C96E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Gill Sans MT" w:eastAsia="Times New Roman" w:hAnsi="Gill Sans MT"/>
          <w:color w:val="212121"/>
        </w:rPr>
      </w:pPr>
      <w:r w:rsidRPr="002109BD">
        <w:rPr>
          <w:rFonts w:ascii="Gill Sans MT" w:hAnsi="Gill Sans MT"/>
          <w:color w:val="212121"/>
        </w:rPr>
        <w:t>Heurich’s central argument</w:t>
      </w:r>
      <w:r w:rsidR="00BC304D" w:rsidRPr="002109BD">
        <w:rPr>
          <w:rFonts w:ascii="Gill Sans MT" w:eastAsia="KaiTi" w:hAnsi="Gill Sans MT"/>
          <w:color w:val="141413"/>
          <w:kern w:val="0"/>
        </w:rPr>
        <w:t>—</w:t>
      </w:r>
      <w:r w:rsidRPr="002109BD">
        <w:rPr>
          <w:rFonts w:ascii="Gill Sans MT" w:hAnsi="Gill Sans MT"/>
          <w:color w:val="212121"/>
        </w:rPr>
        <w:t>that programming cannot be understood without the cultural and social context in which it occur</w:t>
      </w:r>
      <w:r w:rsidR="00BC304D" w:rsidRPr="002109BD">
        <w:rPr>
          <w:rFonts w:ascii="Gill Sans MT" w:hAnsi="Gill Sans MT"/>
          <w:color w:val="212121"/>
        </w:rPr>
        <w:t>s</w:t>
      </w:r>
      <w:r w:rsidR="00BC304D" w:rsidRPr="002109BD">
        <w:rPr>
          <w:rFonts w:ascii="Gill Sans MT" w:eastAsia="KaiTi" w:hAnsi="Gill Sans MT"/>
          <w:color w:val="141413"/>
          <w:kern w:val="0"/>
        </w:rPr>
        <w:t>—</w:t>
      </w:r>
      <w:r w:rsidRPr="002109BD">
        <w:rPr>
          <w:rFonts w:ascii="Gill Sans MT" w:hAnsi="Gill Sans MT"/>
          <w:color w:val="212121"/>
        </w:rPr>
        <w:t xml:space="preserve">is carried through </w:t>
      </w:r>
      <w:r w:rsidRPr="002109BD">
        <w:rPr>
          <w:rFonts w:ascii="Gill Sans MT" w:hAnsi="Gill Sans MT"/>
        </w:rPr>
        <w:t xml:space="preserve">an ethnography of Ruby programmers, drawing on interviews with figures including Ruby’s creator and the author’s own experience working at a tech company </w:t>
      </w:r>
      <w:r w:rsidR="00D06D31">
        <w:rPr>
          <w:rFonts w:ascii="Gill Sans MT" w:hAnsi="Gill Sans MT"/>
        </w:rPr>
        <w:t>–</w:t>
      </w:r>
      <w:r w:rsidRPr="002109BD">
        <w:rPr>
          <w:rFonts w:ascii="Gill Sans MT" w:hAnsi="Gill Sans MT"/>
        </w:rPr>
        <w:t xml:space="preserve"> Upstream.</w:t>
      </w:r>
      <w:r w:rsidRPr="002109BD">
        <w:rPr>
          <w:rFonts w:ascii="Gill Sans MT" w:hAnsi="Gill Sans MT"/>
          <w:color w:val="212121"/>
        </w:rPr>
        <w:t xml:space="preserve"> </w:t>
      </w:r>
      <w:r w:rsidRPr="002109BD">
        <w:rPr>
          <w:rFonts w:ascii="Gill Sans MT" w:hAnsi="Gill Sans MT"/>
        </w:rPr>
        <w:t>The anthropological framing is successful in shifting attention from abstract programming to the social processes behind it, revealing how coding practices are shaped by collaboration, identity, and politics. This approach contributes meaningfully to anthropology’s engagement with technology</w:t>
      </w:r>
      <w:r w:rsidR="00BC304D" w:rsidRPr="002109BD">
        <w:rPr>
          <w:rFonts w:ascii="Gill Sans MT" w:hAnsi="Gill Sans MT"/>
        </w:rPr>
        <w:t>,</w:t>
      </w:r>
      <w:r w:rsidRPr="002109BD">
        <w:rPr>
          <w:rFonts w:ascii="Gill Sans MT" w:hAnsi="Gill Sans MT"/>
        </w:rPr>
        <w:t xml:space="preserve"> and </w:t>
      </w:r>
      <w:r w:rsidRPr="002109BD">
        <w:rPr>
          <w:rFonts w:ascii="Gill Sans MT" w:hAnsi="Gill Sans MT"/>
          <w:color w:val="212121"/>
        </w:rPr>
        <w:t>invites discussions between natural and artificial linguistic</w:t>
      </w:r>
      <w:r w:rsidR="00BC304D" w:rsidRPr="002109BD">
        <w:rPr>
          <w:rFonts w:ascii="Gill Sans MT" w:hAnsi="Gill Sans MT"/>
          <w:color w:val="212121"/>
        </w:rPr>
        <w:t>s</w:t>
      </w:r>
      <w:r w:rsidRPr="002109BD">
        <w:rPr>
          <w:rFonts w:ascii="Gill Sans MT" w:hAnsi="Gill Sans MT"/>
        </w:rPr>
        <w:t xml:space="preserve">, though its impact on computer science is less certain.  </w:t>
      </w:r>
    </w:p>
    <w:p w14:paraId="4AE15BC0" w14:textId="77777777" w:rsidR="00C96E19" w:rsidRDefault="00451E95" w:rsidP="00C96E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Gill Sans MT" w:eastAsia="Times New Roman" w:hAnsi="Gill Sans MT"/>
          <w:color w:val="212121"/>
        </w:rPr>
      </w:pPr>
      <w:r w:rsidRPr="002109BD">
        <w:rPr>
          <w:rFonts w:ascii="Gill Sans MT" w:hAnsi="Gill Sans MT"/>
        </w:rPr>
        <w:t>Heurich blends technical explanation with ethnographic insight, even structuring parts of his prose in the style of Ruby code. Themes include open-source software as a</w:t>
      </w:r>
      <w:r w:rsidRPr="002109BD">
        <w:rPr>
          <w:rFonts w:ascii="Gill Sans MT" w:hAnsi="Gill Sans MT"/>
          <w:color w:val="212121"/>
        </w:rPr>
        <w:t xml:space="preserve"> ‘recursive public of a massive cultural shift’ (27), collaborative working nature, and the gender and racial dynamics of tech communities. Heurich seeks to show that programming is as much about people and culture as it is about code. </w:t>
      </w:r>
      <w:r w:rsidRPr="002109BD">
        <w:rPr>
          <w:rFonts w:ascii="Gill Sans MT" w:eastAsia="KaiTi" w:hAnsi="Gill Sans MT"/>
          <w:color w:val="141413"/>
          <w:kern w:val="0"/>
        </w:rPr>
        <w:t xml:space="preserve">Behind the phenomena of technical innovations, it is the hugely complex social and technical process which anthropologists should be looking at (28). </w:t>
      </w:r>
      <w:r w:rsidRPr="002109BD">
        <w:rPr>
          <w:rFonts w:ascii="Gill Sans MT" w:hAnsi="Gill Sans MT"/>
          <w:color w:val="212121"/>
        </w:rPr>
        <w:t>His observation</w:t>
      </w:r>
      <w:r w:rsidR="00BC304D" w:rsidRPr="002109BD">
        <w:rPr>
          <w:rFonts w:ascii="Gill Sans MT" w:hAnsi="Gill Sans MT"/>
          <w:color w:val="212121"/>
        </w:rPr>
        <w:t>s</w:t>
      </w:r>
      <w:r w:rsidRPr="002109BD">
        <w:rPr>
          <w:rFonts w:ascii="Gill Sans MT" w:hAnsi="Gill Sans MT"/>
          <w:color w:val="212121"/>
        </w:rPr>
        <w:t xml:space="preserve"> aim to </w:t>
      </w:r>
      <w:r w:rsidRPr="002109BD">
        <w:rPr>
          <w:rFonts w:ascii="Gill Sans MT" w:eastAsia="KaiTi" w:hAnsi="Gill Sans MT"/>
          <w:color w:val="141413"/>
          <w:kern w:val="0"/>
        </w:rPr>
        <w:t xml:space="preserve">change the way we think about knowledge and power in the establishment of global internet infrastructures. </w:t>
      </w:r>
      <w:r w:rsidRPr="002109BD">
        <w:rPr>
          <w:rFonts w:ascii="Gill Sans MT" w:hAnsi="Gill Sans MT"/>
          <w:color w:val="212121"/>
        </w:rPr>
        <w:t xml:space="preserve">The argument appears successfully, particularly in emphasizing the social dimensions of programming, which are often overlooked and technically black-boxed. By using an anthropological lens, Heurich sheds light on the human factors that shape coding practices, contributing valuable insights to both anthropology and the history of computer science. </w:t>
      </w:r>
    </w:p>
    <w:p w14:paraId="65FAA81C" w14:textId="2453C158" w:rsidR="00C96E19" w:rsidRDefault="00451E95" w:rsidP="00C96E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Gill Sans MT" w:eastAsia="Times New Roman" w:hAnsi="Gill Sans MT"/>
          <w:color w:val="212121"/>
        </w:rPr>
      </w:pPr>
      <w:r w:rsidRPr="002109BD">
        <w:rPr>
          <w:rFonts w:ascii="Gill Sans MT" w:hAnsi="Gill Sans MT"/>
          <w:color w:val="212121"/>
        </w:rPr>
        <w:t>Heurich systematically documen</w:t>
      </w:r>
      <w:r w:rsidR="00BC304D" w:rsidRPr="002109BD">
        <w:rPr>
          <w:rFonts w:ascii="Gill Sans MT" w:hAnsi="Gill Sans MT"/>
          <w:color w:val="212121"/>
        </w:rPr>
        <w:t>ts</w:t>
      </w:r>
      <w:r w:rsidRPr="002109BD">
        <w:rPr>
          <w:rFonts w:ascii="Gill Sans MT" w:hAnsi="Gill Sans MT"/>
          <w:color w:val="212121"/>
        </w:rPr>
        <w:t xml:space="preserve"> the genealogical era when Ruby was used as main programming language and on what applications was the language distributed in comparison to other popular programming languages (34)</w:t>
      </w:r>
      <w:r w:rsidR="00FD75C8">
        <w:rPr>
          <w:rFonts w:ascii="Gill Sans MT" w:hAnsi="Gill Sans MT"/>
          <w:color w:val="212121"/>
        </w:rPr>
        <w:t>.</w:t>
      </w:r>
      <w:r w:rsidRPr="002109BD">
        <w:rPr>
          <w:rFonts w:ascii="Gill Sans MT" w:hAnsi="Gill Sans MT"/>
          <w:color w:val="212121"/>
        </w:rPr>
        <w:t xml:space="preserve"> He trace</w:t>
      </w:r>
      <w:r w:rsidR="00BC304D" w:rsidRPr="002109BD">
        <w:rPr>
          <w:rFonts w:ascii="Gill Sans MT" w:hAnsi="Gill Sans MT"/>
          <w:color w:val="212121"/>
        </w:rPr>
        <w:t>s</w:t>
      </w:r>
      <w:r w:rsidRPr="002109BD">
        <w:rPr>
          <w:rFonts w:ascii="Gill Sans MT" w:hAnsi="Gill Sans MT"/>
          <w:color w:val="212121"/>
        </w:rPr>
        <w:t xml:space="preserve"> </w:t>
      </w:r>
      <w:r w:rsidRPr="002109BD">
        <w:rPr>
          <w:rFonts w:ascii="Gill Sans MT" w:eastAsia="KaiTi" w:hAnsi="Gill Sans MT"/>
          <w:color w:val="141413"/>
          <w:kern w:val="0"/>
        </w:rPr>
        <w:t xml:space="preserve">the 1960s and 1970s – the time when </w:t>
      </w:r>
      <w:r w:rsidRPr="002109BD">
        <w:rPr>
          <w:rFonts w:ascii="Gill Sans MT" w:hAnsi="Gill Sans MT"/>
          <w:color w:val="212121"/>
        </w:rPr>
        <w:t>‘</w:t>
      </w:r>
      <w:r w:rsidRPr="002109BD">
        <w:rPr>
          <w:rFonts w:ascii="Gill Sans MT" w:eastAsia="KaiTi" w:hAnsi="Gill Sans MT"/>
          <w:color w:val="141413"/>
          <w:kern w:val="0"/>
        </w:rPr>
        <w:t xml:space="preserve">computing would start to become </w:t>
      </w:r>
      <w:proofErr w:type="spellStart"/>
      <w:r w:rsidRPr="002109BD">
        <w:rPr>
          <w:rFonts w:ascii="Gill Sans MT" w:eastAsia="KaiTi" w:hAnsi="Gill Sans MT"/>
          <w:color w:val="141413"/>
          <w:kern w:val="0"/>
        </w:rPr>
        <w:t>masculinised</w:t>
      </w:r>
      <w:proofErr w:type="spellEnd"/>
      <w:r w:rsidRPr="002109BD">
        <w:rPr>
          <w:rFonts w:ascii="Gill Sans MT" w:hAnsi="Gill Sans MT"/>
          <w:color w:val="212121"/>
        </w:rPr>
        <w:t>’</w:t>
      </w:r>
      <w:r w:rsidRPr="002109BD">
        <w:rPr>
          <w:rFonts w:ascii="Gill Sans MT" w:eastAsia="KaiTi" w:hAnsi="Gill Sans MT"/>
          <w:color w:val="141413"/>
          <w:kern w:val="0"/>
        </w:rPr>
        <w:t xml:space="preserve"> (125). Then the early 2000s </w:t>
      </w:r>
      <w:r w:rsidR="00FD75C8">
        <w:rPr>
          <w:rFonts w:ascii="Gill Sans MT" w:eastAsia="KaiTi" w:hAnsi="Gill Sans MT"/>
          <w:color w:val="141413"/>
          <w:kern w:val="0"/>
        </w:rPr>
        <w:t>see</w:t>
      </w:r>
      <w:r w:rsidRPr="002109BD">
        <w:rPr>
          <w:rFonts w:ascii="Gill Sans MT" w:eastAsia="KaiTi" w:hAnsi="Gill Sans MT"/>
          <w:color w:val="141413"/>
          <w:kern w:val="0"/>
        </w:rPr>
        <w:t xml:space="preserve">s </w:t>
      </w:r>
      <w:r w:rsidRPr="002109BD">
        <w:rPr>
          <w:rFonts w:ascii="Gill Sans MT" w:hAnsi="Gill Sans MT"/>
          <w:color w:val="212121"/>
        </w:rPr>
        <w:t>‘</w:t>
      </w:r>
      <w:r w:rsidRPr="002109BD">
        <w:rPr>
          <w:rFonts w:ascii="Gill Sans MT" w:eastAsia="KaiTi" w:hAnsi="Gill Sans MT"/>
          <w:color w:val="141413"/>
          <w:kern w:val="0"/>
        </w:rPr>
        <w:t>the emergence of free software and a politics of community building</w:t>
      </w:r>
      <w:r w:rsidRPr="002109BD">
        <w:rPr>
          <w:rFonts w:ascii="Gill Sans MT" w:hAnsi="Gill Sans MT"/>
          <w:color w:val="212121"/>
        </w:rPr>
        <w:t>’</w:t>
      </w:r>
      <w:r w:rsidRPr="002109BD">
        <w:rPr>
          <w:rFonts w:ascii="Gill Sans MT" w:eastAsia="KaiTi" w:hAnsi="Gill Sans MT"/>
          <w:color w:val="141413"/>
          <w:kern w:val="0"/>
        </w:rPr>
        <w:t xml:space="preserve">, while the 2010s saw the </w:t>
      </w:r>
      <w:r w:rsidRPr="002109BD">
        <w:rPr>
          <w:rFonts w:ascii="Gill Sans MT" w:eastAsia="KaiTi" w:hAnsi="Gill Sans MT"/>
          <w:color w:val="141413"/>
          <w:kern w:val="0"/>
        </w:rPr>
        <w:lastRenderedPageBreak/>
        <w:t xml:space="preserve">dominance of big tech in every aspect of society when </w:t>
      </w:r>
      <w:r w:rsidRPr="002109BD">
        <w:rPr>
          <w:rFonts w:ascii="Gill Sans MT" w:hAnsi="Gill Sans MT"/>
          <w:color w:val="212121"/>
        </w:rPr>
        <w:t>‘</w:t>
      </w:r>
      <w:r w:rsidRPr="002109BD">
        <w:rPr>
          <w:rFonts w:ascii="Gill Sans MT" w:eastAsia="KaiTi" w:hAnsi="Gill Sans MT"/>
          <w:color w:val="141413"/>
          <w:kern w:val="0"/>
        </w:rPr>
        <w:t>[c]ode was still play, but it had become money too</w:t>
      </w:r>
      <w:r w:rsidRPr="002109BD">
        <w:rPr>
          <w:rFonts w:ascii="Gill Sans MT" w:hAnsi="Gill Sans MT"/>
          <w:color w:val="212121"/>
        </w:rPr>
        <w:t>’</w:t>
      </w:r>
      <w:r w:rsidRPr="002109BD">
        <w:rPr>
          <w:rFonts w:ascii="Gill Sans MT" w:eastAsia="KaiTi" w:hAnsi="Gill Sans MT"/>
          <w:color w:val="141413"/>
          <w:kern w:val="0"/>
        </w:rPr>
        <w:t xml:space="preserve"> (101). Touches on capitalism and neoliberalism enrich the anthropological perspectives of this book, yet limited criticism </w:t>
      </w:r>
      <w:r w:rsidR="00DF34D5">
        <w:rPr>
          <w:rFonts w:ascii="Gill Sans MT" w:eastAsia="KaiTi" w:hAnsi="Gill Sans MT"/>
          <w:color w:val="141413"/>
          <w:kern w:val="0"/>
        </w:rPr>
        <w:t>is</w:t>
      </w:r>
      <w:r w:rsidRPr="002109BD">
        <w:rPr>
          <w:rFonts w:ascii="Gill Sans MT" w:eastAsia="KaiTi" w:hAnsi="Gill Sans MT"/>
          <w:color w:val="141413"/>
          <w:kern w:val="0"/>
        </w:rPr>
        <w:t xml:space="preserve"> applied. One can see a compassionate view among the </w:t>
      </w:r>
      <w:r w:rsidR="00BC304D" w:rsidRPr="002109BD">
        <w:rPr>
          <w:rFonts w:ascii="Gill Sans MT" w:eastAsia="KaiTi" w:hAnsi="Gill Sans MT"/>
          <w:color w:val="141413"/>
          <w:kern w:val="0"/>
        </w:rPr>
        <w:t>honored</w:t>
      </w:r>
      <w:r w:rsidRPr="002109BD">
        <w:rPr>
          <w:rFonts w:ascii="Gill Sans MT" w:eastAsia="KaiTi" w:hAnsi="Gill Sans MT"/>
          <w:color w:val="141413"/>
          <w:kern w:val="0"/>
        </w:rPr>
        <w:t xml:space="preserve"> history of free software communities, and a potential critical lens applied to the privatization enforced by big tech capitals, although </w:t>
      </w:r>
      <w:r w:rsidR="00BC304D" w:rsidRPr="002109BD">
        <w:rPr>
          <w:rFonts w:ascii="Gill Sans MT" w:eastAsia="KaiTi" w:hAnsi="Gill Sans MT"/>
          <w:color w:val="141413"/>
          <w:kern w:val="0"/>
        </w:rPr>
        <w:t xml:space="preserve">it is </w:t>
      </w:r>
      <w:r w:rsidRPr="002109BD">
        <w:rPr>
          <w:rFonts w:ascii="Gill Sans MT" w:eastAsia="KaiTi" w:hAnsi="Gill Sans MT"/>
          <w:color w:val="141413"/>
          <w:kern w:val="0"/>
        </w:rPr>
        <w:t>not further discussed or engaged with</w:t>
      </w:r>
      <w:r w:rsidRPr="002109BD">
        <w:rPr>
          <w:rFonts w:ascii="Gill Sans MT" w:hAnsi="Gill Sans MT"/>
        </w:rPr>
        <w:t xml:space="preserve">. For instance, the brief but incisive case of GitHub’s </w:t>
      </w:r>
      <w:r w:rsidR="00BC304D" w:rsidRPr="002109BD">
        <w:rPr>
          <w:rFonts w:ascii="Gill Sans MT" w:hAnsi="Gill Sans MT"/>
        </w:rPr>
        <w:t>centralized</w:t>
      </w:r>
      <w:r w:rsidRPr="002109BD">
        <w:rPr>
          <w:rFonts w:ascii="Gill Sans MT" w:hAnsi="Gill Sans MT"/>
        </w:rPr>
        <w:t xml:space="preserve"> control over open-source projects hints at a stronger critique that is never fully developed.</w:t>
      </w:r>
      <w:r w:rsidRPr="002109BD">
        <w:rPr>
          <w:rFonts w:ascii="Gill Sans MT" w:eastAsia="KaiTi" w:hAnsi="Gill Sans MT"/>
          <w:color w:val="141413"/>
          <w:kern w:val="0"/>
        </w:rPr>
        <w:t xml:space="preserve"> A potential case study of </w:t>
      </w:r>
      <w:proofErr w:type="spellStart"/>
      <w:r w:rsidRPr="002109BD">
        <w:rPr>
          <w:rFonts w:ascii="Gill Sans MT" w:eastAsia="KaiTi" w:hAnsi="Gill Sans MT"/>
          <w:color w:val="141413"/>
          <w:kern w:val="0"/>
        </w:rPr>
        <w:t>Github</w:t>
      </w:r>
      <w:proofErr w:type="spellEnd"/>
      <w:r w:rsidRPr="002109BD">
        <w:rPr>
          <w:rFonts w:ascii="Gill Sans MT" w:eastAsia="KaiTi" w:hAnsi="Gill Sans MT"/>
          <w:color w:val="141413"/>
          <w:kern w:val="0"/>
        </w:rPr>
        <w:t xml:space="preserve"> (169) is concise and forceful to the topic: ‘GitHub hosts the majority of open-source projects in the world, but GitHub itself is not open source. What if GitHub decides to shut its services down?’</w:t>
      </w:r>
      <w:r w:rsidRPr="002109BD">
        <w:rPr>
          <w:rFonts w:ascii="Gill Sans MT" w:hAnsi="Gill Sans MT"/>
        </w:rPr>
        <w:t xml:space="preserve"> While these themes are persuasively explored, the book engages less deeply with economic anthropology than it could.</w:t>
      </w:r>
    </w:p>
    <w:p w14:paraId="2CC46FA4" w14:textId="77777777" w:rsidR="00C96E19" w:rsidRDefault="00451E95" w:rsidP="00C96E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Gill Sans MT" w:eastAsia="Times New Roman" w:hAnsi="Gill Sans MT"/>
          <w:color w:val="212121"/>
        </w:rPr>
      </w:pPr>
      <w:r w:rsidRPr="002109BD">
        <w:rPr>
          <w:rFonts w:ascii="Gill Sans MT" w:eastAsia="KaiTi" w:hAnsi="Gill Sans MT"/>
          <w:color w:val="141413"/>
          <w:kern w:val="0"/>
        </w:rPr>
        <w:t>Discussions of minority status are tied to Ruby’s own position in the programming world and to the background of its creator, Matz, a Japanese Mormon. Matz likens his lifelong experience as a religious and linguistic minority to Ruby’s trajectory, from obscurity to popularity and back to niche status, seeing this cyclical marginality as natural and even positive. The book uses this analogy to connect personal identity, linguistic hegemony, and software community culture, including contrasts between ‘people-focused’ and ‘technology-focused’ hacker conferences and the conflicts between English hegemony and Japanese creator</w:t>
      </w:r>
      <w:r w:rsidR="00BC304D" w:rsidRPr="002109BD">
        <w:rPr>
          <w:rFonts w:ascii="Gill Sans MT" w:eastAsia="KaiTi" w:hAnsi="Gill Sans MT"/>
          <w:color w:val="141413"/>
          <w:kern w:val="0"/>
        </w:rPr>
        <w:t>s</w:t>
      </w:r>
      <w:r w:rsidRPr="002109BD">
        <w:rPr>
          <w:rFonts w:ascii="Gill Sans MT" w:eastAsia="KaiTi" w:hAnsi="Gill Sans MT"/>
          <w:color w:val="141413"/>
          <w:kern w:val="0"/>
        </w:rPr>
        <w:t xml:space="preserve"> and the core team of Ruby spaces. These reflections link sociolinguistics with computing practice, revealing how both natural and artificial languages shape community boundaries. </w:t>
      </w:r>
    </w:p>
    <w:p w14:paraId="28AB3990" w14:textId="10191172" w:rsidR="00C96E19" w:rsidRDefault="00451E95" w:rsidP="00C96E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Gill Sans MT" w:eastAsia="Times New Roman" w:hAnsi="Gill Sans MT"/>
          <w:color w:val="212121"/>
        </w:rPr>
      </w:pPr>
      <w:r w:rsidRPr="002109BD">
        <w:rPr>
          <w:rFonts w:ascii="Gill Sans MT" w:eastAsia="KaiTi" w:hAnsi="Gill Sans MT"/>
          <w:color w:val="141413"/>
          <w:kern w:val="0"/>
        </w:rPr>
        <w:t xml:space="preserve">The Ruby community’s approach to language design—eschewing prescriptive tools in </w:t>
      </w:r>
      <w:r w:rsidR="00BC304D" w:rsidRPr="002109BD">
        <w:rPr>
          <w:rFonts w:ascii="Gill Sans MT" w:eastAsia="KaiTi" w:hAnsi="Gill Sans MT"/>
          <w:color w:val="141413"/>
          <w:kern w:val="0"/>
        </w:rPr>
        <w:t>favor</w:t>
      </w:r>
      <w:r w:rsidRPr="002109BD">
        <w:rPr>
          <w:rFonts w:ascii="Gill Sans MT" w:eastAsia="KaiTi" w:hAnsi="Gill Sans MT"/>
          <w:color w:val="141413"/>
          <w:kern w:val="0"/>
        </w:rPr>
        <w:t xml:space="preserve"> of diversity—exemplifies the book’s concern with resisting technical monocultures. Here Heurich’s anthropological lens is effective, showing how design philosophies mirror cultural values. Yet the book leaves open whether such pluralism can withstand broader market pressures and infrastructural dependencies. </w:t>
      </w:r>
      <w:r w:rsidRPr="002109BD">
        <w:rPr>
          <w:rFonts w:ascii="Gill Sans MT" w:hAnsi="Gill Sans MT"/>
          <w:color w:val="212121"/>
        </w:rPr>
        <w:t xml:space="preserve">For anthropology, </w:t>
      </w:r>
      <w:proofErr w:type="spellStart"/>
      <w:r w:rsidRPr="002109BD">
        <w:rPr>
          <w:rFonts w:ascii="Gill Sans MT" w:hAnsi="Gill Sans MT"/>
          <w:i/>
          <w:iCs/>
          <w:color w:val="212121"/>
        </w:rPr>
        <w:t>Coderspeak</w:t>
      </w:r>
      <w:proofErr w:type="spellEnd"/>
      <w:r w:rsidRPr="002109BD">
        <w:rPr>
          <w:rFonts w:ascii="Gill Sans MT" w:hAnsi="Gill Sans MT"/>
          <w:color w:val="212121"/>
        </w:rPr>
        <w:t xml:space="preserve"> demonstrates how ethnographic methods can be applied to the study of technical fields. It bridges the gap between the technical and the social, offering a fresh perspective on the anthropology of technology. The book’s success ultimately depends on its interdisciplinary reach and its ability to engage both anthropologists and technologists in a meaningful dialogue. Although, it</w:t>
      </w:r>
      <w:r w:rsidR="00BC304D" w:rsidRPr="002109BD">
        <w:rPr>
          <w:rFonts w:ascii="Gill Sans MT" w:hAnsi="Gill Sans MT"/>
          <w:color w:val="212121"/>
        </w:rPr>
        <w:t xml:space="preserve"> is </w:t>
      </w:r>
      <w:r w:rsidRPr="002109BD">
        <w:rPr>
          <w:rFonts w:ascii="Gill Sans MT" w:hAnsi="Gill Sans MT"/>
          <w:color w:val="212121"/>
        </w:rPr>
        <w:t>worth question</w:t>
      </w:r>
      <w:r w:rsidR="00BC304D" w:rsidRPr="002109BD">
        <w:rPr>
          <w:rFonts w:ascii="Gill Sans MT" w:hAnsi="Gill Sans MT"/>
          <w:color w:val="212121"/>
        </w:rPr>
        <w:t>ing</w:t>
      </w:r>
      <w:r w:rsidRPr="002109BD">
        <w:rPr>
          <w:rFonts w:ascii="Gill Sans MT" w:hAnsi="Gill Sans MT"/>
          <w:color w:val="212121"/>
        </w:rPr>
        <w:t xml:space="preserve"> whether its contribution is as groundbreaking in computer science itself as for anthropology, where the technical aspects of programming are more often prioritized over social analysis. </w:t>
      </w:r>
    </w:p>
    <w:p w14:paraId="7CB396C4" w14:textId="77777777" w:rsidR="00C96E19" w:rsidRDefault="00451E95" w:rsidP="00C96E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Gill Sans MT" w:eastAsia="Times New Roman" w:hAnsi="Gill Sans MT"/>
          <w:color w:val="212121"/>
        </w:rPr>
      </w:pPr>
      <w:r w:rsidRPr="002109BD">
        <w:rPr>
          <w:rFonts w:ascii="Gill Sans MT" w:eastAsia="KaiTi" w:hAnsi="Gill Sans MT"/>
          <w:color w:val="141413"/>
          <w:kern w:val="0"/>
        </w:rPr>
        <w:t xml:space="preserve">The book closes with an open question: if Ruby fades from use, is </w:t>
      </w:r>
      <w:r w:rsidRPr="002109BD">
        <w:rPr>
          <w:rFonts w:ascii="Gill Sans MT" w:hAnsi="Gill Sans MT"/>
          <w:color w:val="212121"/>
        </w:rPr>
        <w:t>‘</w:t>
      </w:r>
      <w:proofErr w:type="spellStart"/>
      <w:r w:rsidRPr="002109BD">
        <w:rPr>
          <w:rFonts w:ascii="Gill Sans MT" w:eastAsia="KaiTi" w:hAnsi="Gill Sans MT"/>
          <w:color w:val="141413"/>
          <w:kern w:val="0"/>
        </w:rPr>
        <w:t>coderspeak</w:t>
      </w:r>
      <w:proofErr w:type="spellEnd"/>
      <w:r w:rsidRPr="002109BD">
        <w:rPr>
          <w:rFonts w:ascii="Gill Sans MT" w:eastAsia="KaiTi" w:hAnsi="Gill Sans MT"/>
          <w:color w:val="141413"/>
          <w:kern w:val="0"/>
        </w:rPr>
        <w:t>’ still a language without speakers? This liminal framing reinforces the work’s central concern with the boundaries between natural and artificial language. By consistently interrogating how code operates as a communicative practice, Heurich offers a compelling, if sometimes under-critiqued, account of programming as cultural work.</w:t>
      </w:r>
    </w:p>
    <w:p w14:paraId="76AE62D4" w14:textId="6FA73545" w:rsidR="00451E95" w:rsidRPr="00C96E19" w:rsidRDefault="00451E95" w:rsidP="00C96E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Gill Sans MT" w:eastAsia="Times New Roman" w:hAnsi="Gill Sans MT"/>
          <w:color w:val="212121"/>
        </w:rPr>
      </w:pPr>
      <w:r w:rsidRPr="002109BD">
        <w:rPr>
          <w:rFonts w:ascii="Gill Sans MT" w:eastAsia="KaiTi" w:hAnsi="Gill Sans MT"/>
          <w:color w:val="141413"/>
          <w:kern w:val="0"/>
        </w:rPr>
        <w:t xml:space="preserve">Overall, </w:t>
      </w:r>
      <w:proofErr w:type="spellStart"/>
      <w:r w:rsidRPr="002109BD">
        <w:rPr>
          <w:rFonts w:ascii="Gill Sans MT" w:eastAsia="KaiTi" w:hAnsi="Gill Sans MT"/>
          <w:i/>
          <w:iCs/>
          <w:color w:val="141413"/>
          <w:kern w:val="0"/>
        </w:rPr>
        <w:t>Coderspeak</w:t>
      </w:r>
      <w:proofErr w:type="spellEnd"/>
      <w:r w:rsidRPr="002109BD">
        <w:rPr>
          <w:rFonts w:ascii="Gill Sans MT" w:eastAsia="KaiTi" w:hAnsi="Gill Sans MT"/>
          <w:color w:val="141413"/>
          <w:kern w:val="0"/>
        </w:rPr>
        <w:t xml:space="preserve"> succeeds as an anthropological study, offering fresh insights into the social dimensions of programming and valuable case material for teaching and research. Its main limitation is a reluctance to push its critiques of power and capital to the same depth as its ethnographic description—a choice that makes the book accessible and engaging but leaves some of its most provocative points only partially explored.</w:t>
      </w:r>
    </w:p>
    <w:p w14:paraId="6974EF51" w14:textId="77777777" w:rsidR="00451E95" w:rsidRPr="002109BD" w:rsidRDefault="00451E95" w:rsidP="002109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ill Sans MT" w:eastAsia="KaiTi" w:hAnsi="Gill Sans MT" w:cs="Times New Roman"/>
          <w:color w:val="141413"/>
          <w:kern w:val="0"/>
        </w:rPr>
      </w:pPr>
    </w:p>
    <w:p w14:paraId="480E8723" w14:textId="77777777" w:rsidR="00512749" w:rsidRPr="002109BD" w:rsidRDefault="00512749" w:rsidP="002109BD">
      <w:pPr>
        <w:spacing w:after="0" w:line="240" w:lineRule="auto"/>
        <w:jc w:val="both"/>
        <w:rPr>
          <w:rFonts w:ascii="Gill Sans MT" w:eastAsia="PMingLiU" w:hAnsi="Gill Sans MT" w:cs="Arial"/>
          <w:lang w:val="en-GB" w:eastAsia="zh-TW"/>
        </w:rPr>
      </w:pPr>
      <w:r w:rsidRPr="002109BD">
        <w:rPr>
          <w:rFonts w:ascii="Gill Sans MT" w:eastAsia="PMingLiU" w:hAnsi="Gill Sans MT" w:cs="Arial"/>
          <w:noProof/>
        </w:rPr>
        <mc:AlternateContent>
          <mc:Choice Requires="wps">
            <w:drawing>
              <wp:anchor distT="0" distB="0" distL="114300" distR="114300" simplePos="0" relativeHeight="251659264" behindDoc="0" locked="0" layoutInCell="1" allowOverlap="1" wp14:anchorId="259738ED" wp14:editId="356F96C4">
                <wp:simplePos x="0" y="0"/>
                <wp:positionH relativeFrom="column">
                  <wp:posOffset>-30480</wp:posOffset>
                </wp:positionH>
                <wp:positionV relativeFrom="paragraph">
                  <wp:posOffset>21590</wp:posOffset>
                </wp:positionV>
                <wp:extent cx="5974080" cy="0"/>
                <wp:effectExtent l="0" t="0" r="0" b="0"/>
                <wp:wrapNone/>
                <wp:docPr id="1441862476" name="Straight Connector 1441862476"/>
                <wp:cNvGraphicFramePr/>
                <a:graphic xmlns:a="http://schemas.openxmlformats.org/drawingml/2006/main">
                  <a:graphicData uri="http://schemas.microsoft.com/office/word/2010/wordprocessingShape">
                    <wps:wsp>
                      <wps:cNvCnPr/>
                      <wps:spPr>
                        <a:xfrm>
                          <a:off x="0" y="0"/>
                          <a:ext cx="597408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7C6591D8" id="Straight Connector 144186247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1.7pt" to="4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" strokecolor="#156082" strokeweight=".5pt">
                <v:stroke joinstyle="miter"/>
              </v:line>
            </w:pict>
          </mc:Fallback>
        </mc:AlternateContent>
      </w:r>
    </w:p>
    <w:p w14:paraId="1AEB3FF6" w14:textId="2F95C312" w:rsidR="66908785" w:rsidRPr="002109BD" w:rsidRDefault="002109BD" w:rsidP="002109BD">
      <w:pPr>
        <w:spacing w:after="0" w:line="240" w:lineRule="auto"/>
        <w:jc w:val="both"/>
        <w:rPr>
          <w:rFonts w:ascii="Gill Sans MT" w:eastAsia="Gill Sans MT" w:hAnsi="Gill Sans MT" w:cs="Gill Sans MT"/>
          <w:lang w:val="en-GB"/>
        </w:rPr>
      </w:pPr>
      <w:r w:rsidRPr="002109BD">
        <w:rPr>
          <w:rFonts w:ascii="Gill Sans MT" w:eastAsia="MS Mincho" w:hAnsi="Gill Sans MT" w:cs="Arial"/>
          <w:noProof/>
          <w:lang w:eastAsia="zh-CN"/>
        </w:rPr>
        <w:drawing>
          <wp:anchor distT="0" distB="0" distL="114300" distR="114300" simplePos="0" relativeHeight="251660288" behindDoc="1" locked="0" layoutInCell="1" allowOverlap="1" wp14:anchorId="14F7BFA9" wp14:editId="2E8278F6">
            <wp:simplePos x="0" y="0"/>
            <wp:positionH relativeFrom="column">
              <wp:posOffset>3598545</wp:posOffset>
            </wp:positionH>
            <wp:positionV relativeFrom="paragraph">
              <wp:posOffset>975995</wp:posOffset>
            </wp:positionV>
            <wp:extent cx="1226820" cy="426720"/>
            <wp:effectExtent l="0" t="0" r="0" b="0"/>
            <wp:wrapNone/>
            <wp:docPr id="2040810638" name="Picture 23" descr="A sign with a person and dollar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810638" name="Picture 23" descr="A sign with a person and dollar symbol&#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6820" cy="426720"/>
                    </a:xfrm>
                    <a:prstGeom prst="rect">
                      <a:avLst/>
                    </a:prstGeom>
                    <a:noFill/>
                    <a:ln>
                      <a:noFill/>
                    </a:ln>
                  </pic:spPr>
                </pic:pic>
              </a:graphicData>
            </a:graphic>
          </wp:anchor>
        </w:drawing>
      </w:r>
      <w:r w:rsidR="00512749" w:rsidRPr="002109BD">
        <w:rPr>
          <w:rFonts w:ascii="Gill Sans MT" w:eastAsia="Gill Sans MT" w:hAnsi="Gill Sans MT" w:cs="Gill Sans MT"/>
          <w:color w:val="000000"/>
        </w:rPr>
        <w:t>This work is copyright of the author. It has been published by JASO under a Creative Commons Attribution-</w:t>
      </w:r>
      <w:proofErr w:type="spellStart"/>
      <w:r w:rsidR="00512749" w:rsidRPr="002109BD">
        <w:rPr>
          <w:rFonts w:ascii="Gill Sans MT" w:eastAsia="Gill Sans MT" w:hAnsi="Gill Sans MT" w:cs="Gill Sans MT"/>
          <w:color w:val="000000"/>
        </w:rPr>
        <w:t>NonCommercial</w:t>
      </w:r>
      <w:proofErr w:type="spellEnd"/>
      <w:r w:rsidR="00512749" w:rsidRPr="002109BD">
        <w:rPr>
          <w:rFonts w:ascii="Gill Sans MT" w:eastAsia="Gill Sans MT" w:hAnsi="Gill Sans MT" w:cs="Gill Sans MT"/>
          <w:color w:val="000000"/>
        </w:rPr>
        <w:t>-</w:t>
      </w:r>
      <w:proofErr w:type="spellStart"/>
      <w:r w:rsidR="00512749" w:rsidRPr="002109BD">
        <w:rPr>
          <w:rFonts w:ascii="Gill Sans MT" w:eastAsia="Gill Sans MT" w:hAnsi="Gill Sans MT" w:cs="Gill Sans MT"/>
          <w:color w:val="000000"/>
        </w:rPr>
        <w:t>NonDerivatives</w:t>
      </w:r>
      <w:proofErr w:type="spellEnd"/>
      <w:r w:rsidR="00512749" w:rsidRPr="002109BD">
        <w:rPr>
          <w:rFonts w:ascii="Gill Sans MT" w:eastAsia="Gill Sans MT" w:hAnsi="Gill Sans MT" w:cs="Gill Sans MT"/>
          <w:color w:val="000000"/>
        </w:rPr>
        <w:t xml:space="preserve"> </w:t>
      </w:r>
      <w:proofErr w:type="spellStart"/>
      <w:r w:rsidR="00512749" w:rsidRPr="002109BD">
        <w:rPr>
          <w:rFonts w:ascii="Gill Sans MT" w:eastAsia="Gill Sans MT" w:hAnsi="Gill Sans MT" w:cs="Gill Sans MT"/>
          <w:color w:val="000000"/>
        </w:rPr>
        <w:t>ShareAlike</w:t>
      </w:r>
      <w:proofErr w:type="spellEnd"/>
      <w:r w:rsidR="00512749" w:rsidRPr="002109BD">
        <w:rPr>
          <w:rFonts w:ascii="Gill Sans MT" w:eastAsia="Gill Sans MT" w:hAnsi="Gill Sans MT" w:cs="Gill Sans MT"/>
          <w:color w:val="000000"/>
        </w:rPr>
        <w:t xml:space="preserve"> License (CC BY NC ND 4.0) that allows others to share the work with an acknowledgement of the work's authorship and initial publication in this journal as long as it is non-commercial and that those using the work must agree to distribute it under the same license as the original. </w:t>
      </w:r>
      <w:hyperlink r:id="rId9" w:history="1">
        <w:r w:rsidR="00512749" w:rsidRPr="002109BD">
          <w:rPr>
            <w:rFonts w:ascii="Gill Sans MT" w:eastAsia="Calibri" w:hAnsi="Gill Sans MT" w:cs="Arial"/>
            <w:color w:val="0563C1"/>
            <w:u w:val="single"/>
            <w:lang w:val="en-GB"/>
          </w:rPr>
          <w:t>https://creativecommons.org/licenses/by-nc-nd/4.0/</w:t>
        </w:r>
      </w:hyperlink>
      <w:r w:rsidR="00512749" w:rsidRPr="002109BD">
        <w:rPr>
          <w:rFonts w:ascii="Gill Sans MT" w:eastAsia="Gill Sans MT" w:hAnsi="Gill Sans MT" w:cs="Gill Sans MT"/>
          <w:color w:val="000000"/>
        </w:rPr>
        <w:t>)</w:t>
      </w:r>
    </w:p>
    <w:sectPr w:rsidR="66908785" w:rsidRPr="002109BD" w:rsidSect="00F40A79">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pgNumType w:fmt="numberInDash" w:start="23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1CA3B" w14:textId="77777777" w:rsidR="00412F6E" w:rsidRDefault="00412F6E" w:rsidP="00615A78">
      <w:pPr>
        <w:spacing w:after="0" w:line="240" w:lineRule="auto"/>
      </w:pPr>
      <w:r>
        <w:separator/>
      </w:r>
    </w:p>
  </w:endnote>
  <w:endnote w:type="continuationSeparator" w:id="0">
    <w:p w14:paraId="52B5055C" w14:textId="77777777" w:rsidR="00412F6E" w:rsidRDefault="00412F6E" w:rsidP="00615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aiTi">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E079" w14:textId="77777777" w:rsidR="00F40A79" w:rsidRDefault="00F40A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rPr>
      <w:id w:val="1255787671"/>
      <w:docPartObj>
        <w:docPartGallery w:val="Page Numbers (Bottom of Page)"/>
        <w:docPartUnique/>
      </w:docPartObj>
    </w:sdtPr>
    <w:sdtEndPr>
      <w:rPr>
        <w:noProof/>
      </w:rPr>
    </w:sdtEndPr>
    <w:sdtContent>
      <w:p w14:paraId="1DCEDA5F" w14:textId="657C6FFE" w:rsidR="002109BD" w:rsidRPr="003D5B51" w:rsidRDefault="002109BD" w:rsidP="002109BD">
        <w:pPr>
          <w:pStyle w:val="Footer"/>
          <w:rPr>
            <w:rFonts w:ascii="Gill Sans MT" w:hAnsi="Gill Sans MT"/>
          </w:rPr>
        </w:pPr>
        <w:r w:rsidRPr="003D5B51">
          <w:rPr>
            <w:rFonts w:ascii="Gill Sans MT" w:hAnsi="Gill Sans MT"/>
          </w:rPr>
          <w:t xml:space="preserve">JASO ISSN: 2040-1876 Vol XVII 2025                                                                      </w:t>
        </w:r>
        <w:r w:rsidRPr="003D5B51">
          <w:rPr>
            <w:rFonts w:ascii="Gill Sans MT" w:hAnsi="Gill Sans MT"/>
          </w:rPr>
          <w:fldChar w:fldCharType="begin"/>
        </w:r>
        <w:r w:rsidRPr="003D5B51">
          <w:rPr>
            <w:rFonts w:ascii="Gill Sans MT" w:hAnsi="Gill Sans MT"/>
          </w:rPr>
          <w:instrText xml:space="preserve"> PAGE   \* MERGEFORMAT </w:instrText>
        </w:r>
        <w:r w:rsidRPr="003D5B51">
          <w:rPr>
            <w:rFonts w:ascii="Gill Sans MT" w:hAnsi="Gill Sans MT"/>
          </w:rPr>
          <w:fldChar w:fldCharType="separate"/>
        </w:r>
        <w:r>
          <w:rPr>
            <w:rFonts w:ascii="Gill Sans MT" w:hAnsi="Gill Sans MT"/>
          </w:rPr>
          <w:t>- 2 -</w:t>
        </w:r>
        <w:r w:rsidRPr="003D5B51">
          <w:rPr>
            <w:rFonts w:ascii="Gill Sans MT" w:hAnsi="Gill Sans MT"/>
            <w:noProof/>
          </w:rPr>
          <w:fldChar w:fldCharType="end"/>
        </w:r>
      </w:p>
    </w:sdtContent>
  </w:sdt>
  <w:p w14:paraId="1563C75C" w14:textId="77777777" w:rsidR="002109BD" w:rsidRDefault="002109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559C" w14:textId="77777777" w:rsidR="00F40A79" w:rsidRDefault="00F40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49C28" w14:textId="77777777" w:rsidR="00412F6E" w:rsidRDefault="00412F6E" w:rsidP="00615A78">
      <w:pPr>
        <w:spacing w:after="0" w:line="240" w:lineRule="auto"/>
      </w:pPr>
      <w:r>
        <w:separator/>
      </w:r>
    </w:p>
  </w:footnote>
  <w:footnote w:type="continuationSeparator" w:id="0">
    <w:p w14:paraId="0ED3561A" w14:textId="77777777" w:rsidR="00412F6E" w:rsidRDefault="00412F6E" w:rsidP="00615A78">
      <w:pPr>
        <w:spacing w:after="0" w:line="240" w:lineRule="auto"/>
      </w:pPr>
      <w:r>
        <w:continuationSeparator/>
      </w:r>
    </w:p>
  </w:footnote>
  <w:footnote w:id="1">
    <w:p w14:paraId="2F6371B4" w14:textId="28D147C8" w:rsidR="00451E95" w:rsidRDefault="00451E95" w:rsidP="00451E95">
      <w:pPr>
        <w:pStyle w:val="FootnoteText"/>
      </w:pPr>
      <w:r>
        <w:rPr>
          <w:rStyle w:val="FootnoteReference"/>
        </w:rPr>
        <w:footnoteRef/>
      </w:r>
      <w:r>
        <w:t xml:space="preserve"> </w:t>
      </w:r>
      <w:r>
        <w:rPr>
          <w:rFonts w:ascii="Gill Sans MT" w:hAnsi="Gill Sans MT"/>
        </w:rPr>
        <w:t xml:space="preserve">School of Anthropology and Museum Ethnography, University of Oxford. Email: </w:t>
      </w:r>
      <w:hyperlink r:id="rId1" w:history="1">
        <w:r w:rsidR="002109BD" w:rsidRPr="00B7680D">
          <w:rPr>
            <w:rStyle w:val="Hyperlink"/>
            <w:rFonts w:ascii="Gill Sans MT" w:hAnsi="Gill Sans MT"/>
          </w:rPr>
          <w:t>connie4anthro@gmail.com</w:t>
        </w:r>
      </w:hyperlink>
      <w:r w:rsidR="002109BD">
        <w:rPr>
          <w:rFonts w:ascii="Gill Sans MT" w:hAnsi="Gill Sans M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FC192" w14:textId="77777777" w:rsidR="00F40A79" w:rsidRDefault="00F40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F0F94" w14:textId="2A8D257C" w:rsidR="000F3454" w:rsidRPr="000F3454" w:rsidRDefault="000F3454" w:rsidP="000F3454">
    <w:pPr>
      <w:pStyle w:val="Header"/>
      <w:jc w:val="right"/>
      <w:rPr>
        <w:rFonts w:ascii="Gill Sans MT" w:hAnsi="Gill Sans MT"/>
        <w:i/>
        <w:iCs/>
        <w:lang w:val="en-GB"/>
      </w:rPr>
    </w:pPr>
    <w:r w:rsidRPr="000F3454">
      <w:rPr>
        <w:rFonts w:ascii="Gill Sans MT" w:hAnsi="Gill Sans MT"/>
        <w:i/>
        <w:iCs/>
        <w:lang w:val="en-GB"/>
      </w:rPr>
      <w:t>Book reviews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3EFF" w14:textId="77777777" w:rsidR="00F40A79" w:rsidRDefault="00F40A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070"/>
    <w:rsid w:val="000146AA"/>
    <w:rsid w:val="00030602"/>
    <w:rsid w:val="00052CFC"/>
    <w:rsid w:val="00067CF7"/>
    <w:rsid w:val="00074129"/>
    <w:rsid w:val="000924DD"/>
    <w:rsid w:val="000B5565"/>
    <w:rsid w:val="000C2E02"/>
    <w:rsid w:val="000D734A"/>
    <w:rsid w:val="000F3454"/>
    <w:rsid w:val="000F5815"/>
    <w:rsid w:val="000F5EEB"/>
    <w:rsid w:val="00115065"/>
    <w:rsid w:val="00116F0E"/>
    <w:rsid w:val="00124471"/>
    <w:rsid w:val="00124A80"/>
    <w:rsid w:val="00146EF3"/>
    <w:rsid w:val="00151F1D"/>
    <w:rsid w:val="00152788"/>
    <w:rsid w:val="00160240"/>
    <w:rsid w:val="001626EC"/>
    <w:rsid w:val="001874D7"/>
    <w:rsid w:val="001A491F"/>
    <w:rsid w:val="001E01E0"/>
    <w:rsid w:val="0020667F"/>
    <w:rsid w:val="002109BD"/>
    <w:rsid w:val="00237256"/>
    <w:rsid w:val="00237802"/>
    <w:rsid w:val="0024446B"/>
    <w:rsid w:val="00246FF2"/>
    <w:rsid w:val="002600CE"/>
    <w:rsid w:val="00265444"/>
    <w:rsid w:val="00291FC6"/>
    <w:rsid w:val="002B5B58"/>
    <w:rsid w:val="002C02A1"/>
    <w:rsid w:val="002D0D06"/>
    <w:rsid w:val="002D2698"/>
    <w:rsid w:val="002F5D48"/>
    <w:rsid w:val="002F72E5"/>
    <w:rsid w:val="003139A5"/>
    <w:rsid w:val="0031777F"/>
    <w:rsid w:val="00321C63"/>
    <w:rsid w:val="003233E4"/>
    <w:rsid w:val="0033574D"/>
    <w:rsid w:val="0034071C"/>
    <w:rsid w:val="00343334"/>
    <w:rsid w:val="00343543"/>
    <w:rsid w:val="00354F92"/>
    <w:rsid w:val="00356EF6"/>
    <w:rsid w:val="00395071"/>
    <w:rsid w:val="003A2F3A"/>
    <w:rsid w:val="003A6764"/>
    <w:rsid w:val="003D6A14"/>
    <w:rsid w:val="003E44DB"/>
    <w:rsid w:val="003F46A8"/>
    <w:rsid w:val="00412F6E"/>
    <w:rsid w:val="00422C9F"/>
    <w:rsid w:val="00451E95"/>
    <w:rsid w:val="00455312"/>
    <w:rsid w:val="004601B6"/>
    <w:rsid w:val="004605D9"/>
    <w:rsid w:val="00467005"/>
    <w:rsid w:val="004775BC"/>
    <w:rsid w:val="00484559"/>
    <w:rsid w:val="0049339F"/>
    <w:rsid w:val="00497B8D"/>
    <w:rsid w:val="004A22CB"/>
    <w:rsid w:val="004C4D48"/>
    <w:rsid w:val="004D0E54"/>
    <w:rsid w:val="004D72FE"/>
    <w:rsid w:val="004E22DA"/>
    <w:rsid w:val="004E36B6"/>
    <w:rsid w:val="00500025"/>
    <w:rsid w:val="005028D6"/>
    <w:rsid w:val="00503F14"/>
    <w:rsid w:val="00512749"/>
    <w:rsid w:val="00515598"/>
    <w:rsid w:val="00517121"/>
    <w:rsid w:val="00517178"/>
    <w:rsid w:val="0052419E"/>
    <w:rsid w:val="00534E49"/>
    <w:rsid w:val="00536B43"/>
    <w:rsid w:val="00541970"/>
    <w:rsid w:val="00542B19"/>
    <w:rsid w:val="0054565D"/>
    <w:rsid w:val="00547A15"/>
    <w:rsid w:val="00547A34"/>
    <w:rsid w:val="00581DB1"/>
    <w:rsid w:val="005B43C8"/>
    <w:rsid w:val="005B60A8"/>
    <w:rsid w:val="005C5D79"/>
    <w:rsid w:val="005C65C2"/>
    <w:rsid w:val="00615A78"/>
    <w:rsid w:val="00627D74"/>
    <w:rsid w:val="0063442A"/>
    <w:rsid w:val="0064577E"/>
    <w:rsid w:val="00652E14"/>
    <w:rsid w:val="00661B0B"/>
    <w:rsid w:val="00666DFF"/>
    <w:rsid w:val="00670907"/>
    <w:rsid w:val="00675F81"/>
    <w:rsid w:val="00677D86"/>
    <w:rsid w:val="00680ACF"/>
    <w:rsid w:val="006849AE"/>
    <w:rsid w:val="0069372C"/>
    <w:rsid w:val="00694C17"/>
    <w:rsid w:val="006964D4"/>
    <w:rsid w:val="006A0057"/>
    <w:rsid w:val="006C7D58"/>
    <w:rsid w:val="006D0350"/>
    <w:rsid w:val="00713B95"/>
    <w:rsid w:val="007175B9"/>
    <w:rsid w:val="00722FA1"/>
    <w:rsid w:val="00735C47"/>
    <w:rsid w:val="00745C3C"/>
    <w:rsid w:val="00760719"/>
    <w:rsid w:val="007659DD"/>
    <w:rsid w:val="007C3CC1"/>
    <w:rsid w:val="007D5DAB"/>
    <w:rsid w:val="007E4137"/>
    <w:rsid w:val="007E4CC8"/>
    <w:rsid w:val="0081163E"/>
    <w:rsid w:val="00830677"/>
    <w:rsid w:val="008368D4"/>
    <w:rsid w:val="00843241"/>
    <w:rsid w:val="008501A5"/>
    <w:rsid w:val="008644F2"/>
    <w:rsid w:val="00866038"/>
    <w:rsid w:val="008779AC"/>
    <w:rsid w:val="00895B07"/>
    <w:rsid w:val="00897B4E"/>
    <w:rsid w:val="008A29E9"/>
    <w:rsid w:val="008C0D1A"/>
    <w:rsid w:val="008C7550"/>
    <w:rsid w:val="008D4E14"/>
    <w:rsid w:val="008F458B"/>
    <w:rsid w:val="00901A76"/>
    <w:rsid w:val="00931210"/>
    <w:rsid w:val="00934D35"/>
    <w:rsid w:val="009432AF"/>
    <w:rsid w:val="0095074F"/>
    <w:rsid w:val="00956DFE"/>
    <w:rsid w:val="00971FB2"/>
    <w:rsid w:val="00976D72"/>
    <w:rsid w:val="00984832"/>
    <w:rsid w:val="0099776C"/>
    <w:rsid w:val="009A0F83"/>
    <w:rsid w:val="009D10F9"/>
    <w:rsid w:val="009E3959"/>
    <w:rsid w:val="009F4070"/>
    <w:rsid w:val="00A279D3"/>
    <w:rsid w:val="00A311FF"/>
    <w:rsid w:val="00A31B2F"/>
    <w:rsid w:val="00A5561B"/>
    <w:rsid w:val="00A60A70"/>
    <w:rsid w:val="00A77279"/>
    <w:rsid w:val="00A81BDA"/>
    <w:rsid w:val="00A92D17"/>
    <w:rsid w:val="00A94993"/>
    <w:rsid w:val="00A97C4B"/>
    <w:rsid w:val="00AA49AC"/>
    <w:rsid w:val="00AA6555"/>
    <w:rsid w:val="00AC447A"/>
    <w:rsid w:val="00AC7207"/>
    <w:rsid w:val="00AD0AFE"/>
    <w:rsid w:val="00AF58FC"/>
    <w:rsid w:val="00B2437C"/>
    <w:rsid w:val="00B31BCF"/>
    <w:rsid w:val="00B46C02"/>
    <w:rsid w:val="00BC304D"/>
    <w:rsid w:val="00BC4104"/>
    <w:rsid w:val="00C04647"/>
    <w:rsid w:val="00C13E30"/>
    <w:rsid w:val="00C20D6F"/>
    <w:rsid w:val="00C46EDA"/>
    <w:rsid w:val="00C56013"/>
    <w:rsid w:val="00C720FB"/>
    <w:rsid w:val="00C72167"/>
    <w:rsid w:val="00C83398"/>
    <w:rsid w:val="00C86C2F"/>
    <w:rsid w:val="00C921A8"/>
    <w:rsid w:val="00C96E19"/>
    <w:rsid w:val="00CC0434"/>
    <w:rsid w:val="00CD6162"/>
    <w:rsid w:val="00CD76BB"/>
    <w:rsid w:val="00CE6ACA"/>
    <w:rsid w:val="00D04250"/>
    <w:rsid w:val="00D06D31"/>
    <w:rsid w:val="00D159BF"/>
    <w:rsid w:val="00D41892"/>
    <w:rsid w:val="00D50785"/>
    <w:rsid w:val="00D913C5"/>
    <w:rsid w:val="00D950B9"/>
    <w:rsid w:val="00DA4EAA"/>
    <w:rsid w:val="00DC63C7"/>
    <w:rsid w:val="00DF34D5"/>
    <w:rsid w:val="00DF5DB2"/>
    <w:rsid w:val="00E060F6"/>
    <w:rsid w:val="00E06C39"/>
    <w:rsid w:val="00E14CBC"/>
    <w:rsid w:val="00E21154"/>
    <w:rsid w:val="00E366B8"/>
    <w:rsid w:val="00E458EA"/>
    <w:rsid w:val="00E616AD"/>
    <w:rsid w:val="00E82142"/>
    <w:rsid w:val="00EA44ED"/>
    <w:rsid w:val="00EC07C2"/>
    <w:rsid w:val="00ED7FD9"/>
    <w:rsid w:val="00EE3125"/>
    <w:rsid w:val="00EF7704"/>
    <w:rsid w:val="00F04AE9"/>
    <w:rsid w:val="00F222FB"/>
    <w:rsid w:val="00F2568D"/>
    <w:rsid w:val="00F352B7"/>
    <w:rsid w:val="00F401F5"/>
    <w:rsid w:val="00F40A79"/>
    <w:rsid w:val="00F5697F"/>
    <w:rsid w:val="00F63CD9"/>
    <w:rsid w:val="00F7232D"/>
    <w:rsid w:val="00F86B63"/>
    <w:rsid w:val="00F91B9A"/>
    <w:rsid w:val="00F920CB"/>
    <w:rsid w:val="00FB4FEB"/>
    <w:rsid w:val="00FC447C"/>
    <w:rsid w:val="00FD0990"/>
    <w:rsid w:val="00FD75C8"/>
    <w:rsid w:val="00FE0511"/>
    <w:rsid w:val="260E9411"/>
    <w:rsid w:val="515B6C06"/>
    <w:rsid w:val="648B6222"/>
    <w:rsid w:val="66908785"/>
    <w:rsid w:val="6E1EF88A"/>
    <w:rsid w:val="7A430C3A"/>
    <w:rsid w:val="7E8D6D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4E849"/>
  <w15:chartTrackingRefBased/>
  <w15:docId w15:val="{4547F635-D801-AE4B-917C-48CAB2E2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0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0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0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0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0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0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0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ademic">
    <w:name w:val="Academic"/>
    <w:basedOn w:val="Normal"/>
    <w:qFormat/>
    <w:rsid w:val="00661B0B"/>
    <w:pPr>
      <w:spacing w:line="360" w:lineRule="auto"/>
    </w:pPr>
    <w:rPr>
      <w:rFonts w:ascii="Times New Roman" w:hAnsi="Times New Roman"/>
    </w:rPr>
  </w:style>
  <w:style w:type="character" w:customStyle="1" w:styleId="Heading1Char">
    <w:name w:val="Heading 1 Char"/>
    <w:basedOn w:val="DefaultParagraphFont"/>
    <w:link w:val="Heading1"/>
    <w:uiPriority w:val="9"/>
    <w:rsid w:val="009F40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0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0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0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0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070"/>
    <w:rPr>
      <w:rFonts w:eastAsiaTheme="majorEastAsia" w:cstheme="majorBidi"/>
      <w:color w:val="272727" w:themeColor="text1" w:themeTint="D8"/>
    </w:rPr>
  </w:style>
  <w:style w:type="paragraph" w:styleId="Title">
    <w:name w:val="Title"/>
    <w:basedOn w:val="Normal"/>
    <w:next w:val="Normal"/>
    <w:link w:val="TitleChar"/>
    <w:uiPriority w:val="10"/>
    <w:qFormat/>
    <w:rsid w:val="009F4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0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070"/>
    <w:pPr>
      <w:spacing w:before="160"/>
      <w:jc w:val="center"/>
    </w:pPr>
    <w:rPr>
      <w:i/>
      <w:iCs/>
      <w:color w:val="404040" w:themeColor="text1" w:themeTint="BF"/>
    </w:rPr>
  </w:style>
  <w:style w:type="character" w:customStyle="1" w:styleId="QuoteChar">
    <w:name w:val="Quote Char"/>
    <w:basedOn w:val="DefaultParagraphFont"/>
    <w:link w:val="Quote"/>
    <w:uiPriority w:val="29"/>
    <w:rsid w:val="009F4070"/>
    <w:rPr>
      <w:i/>
      <w:iCs/>
      <w:color w:val="404040" w:themeColor="text1" w:themeTint="BF"/>
    </w:rPr>
  </w:style>
  <w:style w:type="paragraph" w:styleId="ListParagraph">
    <w:name w:val="List Paragraph"/>
    <w:basedOn w:val="Normal"/>
    <w:uiPriority w:val="34"/>
    <w:qFormat/>
    <w:rsid w:val="009F4070"/>
    <w:pPr>
      <w:ind w:left="720"/>
      <w:contextualSpacing/>
    </w:pPr>
  </w:style>
  <w:style w:type="character" w:styleId="IntenseEmphasis">
    <w:name w:val="Intense Emphasis"/>
    <w:basedOn w:val="DefaultParagraphFont"/>
    <w:uiPriority w:val="21"/>
    <w:qFormat/>
    <w:rsid w:val="009F4070"/>
    <w:rPr>
      <w:i/>
      <w:iCs/>
      <w:color w:val="0F4761" w:themeColor="accent1" w:themeShade="BF"/>
    </w:rPr>
  </w:style>
  <w:style w:type="paragraph" w:styleId="IntenseQuote">
    <w:name w:val="Intense Quote"/>
    <w:basedOn w:val="Normal"/>
    <w:next w:val="Normal"/>
    <w:link w:val="IntenseQuoteChar"/>
    <w:uiPriority w:val="30"/>
    <w:qFormat/>
    <w:rsid w:val="009F4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070"/>
    <w:rPr>
      <w:i/>
      <w:iCs/>
      <w:color w:val="0F4761" w:themeColor="accent1" w:themeShade="BF"/>
    </w:rPr>
  </w:style>
  <w:style w:type="character" w:styleId="IntenseReference">
    <w:name w:val="Intense Reference"/>
    <w:basedOn w:val="DefaultParagraphFont"/>
    <w:uiPriority w:val="32"/>
    <w:qFormat/>
    <w:rsid w:val="009F4070"/>
    <w:rPr>
      <w:b/>
      <w:bCs/>
      <w:smallCaps/>
      <w:color w:val="0F4761" w:themeColor="accent1" w:themeShade="BF"/>
      <w:spacing w:val="5"/>
    </w:rPr>
  </w:style>
  <w:style w:type="character" w:styleId="Emphasis">
    <w:name w:val="Emphasis"/>
    <w:basedOn w:val="DefaultParagraphFont"/>
    <w:uiPriority w:val="20"/>
    <w:qFormat/>
    <w:rsid w:val="006964D4"/>
    <w:rPr>
      <w:i/>
      <w:iCs/>
    </w:rPr>
  </w:style>
  <w:style w:type="paragraph" w:styleId="NormalWeb">
    <w:name w:val="Normal (Web)"/>
    <w:basedOn w:val="Normal"/>
    <w:uiPriority w:val="99"/>
    <w:semiHidden/>
    <w:unhideWhenUsed/>
    <w:rsid w:val="006964D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615A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5A78"/>
    <w:rPr>
      <w:sz w:val="20"/>
      <w:szCs w:val="20"/>
    </w:rPr>
  </w:style>
  <w:style w:type="character" w:styleId="FootnoteReference">
    <w:name w:val="footnote reference"/>
    <w:basedOn w:val="DefaultParagraphFont"/>
    <w:uiPriority w:val="99"/>
    <w:semiHidden/>
    <w:unhideWhenUsed/>
    <w:rsid w:val="00615A78"/>
    <w:rPr>
      <w:vertAlign w:val="superscript"/>
    </w:rPr>
  </w:style>
  <w:style w:type="character" w:styleId="Hyperlink">
    <w:name w:val="Hyperlink"/>
    <w:basedOn w:val="DefaultParagraphFont"/>
    <w:uiPriority w:val="99"/>
    <w:unhideWhenUsed/>
    <w:rsid w:val="66908785"/>
    <w:rPr>
      <w:color w:val="467886"/>
      <w:u w:val="single"/>
    </w:rPr>
  </w:style>
  <w:style w:type="character" w:styleId="UnresolvedMention">
    <w:name w:val="Unresolved Mention"/>
    <w:basedOn w:val="DefaultParagraphFont"/>
    <w:uiPriority w:val="99"/>
    <w:semiHidden/>
    <w:unhideWhenUsed/>
    <w:rsid w:val="00512749"/>
    <w:rPr>
      <w:color w:val="605E5C"/>
      <w:shd w:val="clear" w:color="auto" w:fill="E1DFDD"/>
    </w:rPr>
  </w:style>
  <w:style w:type="paragraph" w:styleId="Header">
    <w:name w:val="header"/>
    <w:basedOn w:val="Normal"/>
    <w:link w:val="HeaderChar"/>
    <w:uiPriority w:val="99"/>
    <w:unhideWhenUsed/>
    <w:rsid w:val="002109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9BD"/>
  </w:style>
  <w:style w:type="paragraph" w:styleId="Footer">
    <w:name w:val="footer"/>
    <w:basedOn w:val="Normal"/>
    <w:link w:val="FooterChar"/>
    <w:uiPriority w:val="99"/>
    <w:unhideWhenUsed/>
    <w:rsid w:val="00210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15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reativecommons.org/licenses/by-nc-nd/4.0/"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mailto:connie4anthr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127E6-DAE1-514B-BE0F-2260A98DE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1046</Words>
  <Characters>6146</Characters>
  <Application>Microsoft Office Word</Application>
  <DocSecurity>0</DocSecurity>
  <Lines>94</Lines>
  <Paragraphs>13</Paragraphs>
  <ScaleCrop>false</ScaleCrop>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Sacha Mouzin</dc:creator>
  <cp:keywords/>
  <dc:description/>
  <cp:lastModifiedBy>Chihab El Khachab</cp:lastModifiedBy>
  <cp:revision>15</cp:revision>
  <cp:lastPrinted>2026-01-09T16:39:00Z</cp:lastPrinted>
  <dcterms:created xsi:type="dcterms:W3CDTF">2025-12-16T15:49:00Z</dcterms:created>
  <dcterms:modified xsi:type="dcterms:W3CDTF">2026-01-09T16:40:00Z</dcterms:modified>
</cp:coreProperties>
</file>