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CDE4" w14:textId="77777777" w:rsidR="00511AC8" w:rsidRPr="007E68A9" w:rsidRDefault="00511AC8" w:rsidP="007E68A9">
      <w:pPr>
        <w:jc w:val="center"/>
        <w:rPr>
          <w:rFonts w:ascii="Gill Sans MT" w:eastAsia="Calibri" w:hAnsi="Gill Sans MT" w:cs="Arial"/>
        </w:rPr>
      </w:pPr>
      <w:r w:rsidRPr="007E68A9">
        <w:rPr>
          <w:rFonts w:ascii="Gill Sans MT" w:eastAsia="Calibri" w:hAnsi="Gill Sans MT" w:cs="Arial"/>
          <w:noProof/>
          <w:lang w:val="en-US"/>
        </w:rPr>
        <w:drawing>
          <wp:inline distT="0" distB="0" distL="0" distR="0" wp14:anchorId="7B641F30" wp14:editId="17091B03">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7E68A9">
        <w:rPr>
          <w:rFonts w:ascii="Gill Sans MT" w:eastAsia="Calibri" w:hAnsi="Gill Sans MT" w:cs="Arial"/>
        </w:rPr>
        <w:br/>
      </w:r>
    </w:p>
    <w:p w14:paraId="5F347B1E" w14:textId="77777777" w:rsidR="00511AC8" w:rsidRPr="007E68A9" w:rsidRDefault="00511AC8" w:rsidP="007E68A9">
      <w:pPr>
        <w:jc w:val="center"/>
        <w:rPr>
          <w:rFonts w:ascii="Gill Sans MT" w:eastAsia="Calibri" w:hAnsi="Gill Sans MT" w:cs="Arial"/>
        </w:rPr>
      </w:pPr>
    </w:p>
    <w:p w14:paraId="0FE7060C" w14:textId="1652A06F" w:rsidR="00A92ED6" w:rsidRPr="007E68A9" w:rsidRDefault="00925F12" w:rsidP="007E68A9">
      <w:pPr>
        <w:jc w:val="both"/>
        <w:rPr>
          <w:rFonts w:ascii="Gill Sans MT" w:hAnsi="Gill Sans MT"/>
          <w:sz w:val="32"/>
          <w:szCs w:val="32"/>
        </w:rPr>
      </w:pPr>
      <w:r w:rsidRPr="007E68A9">
        <w:rPr>
          <w:rFonts w:ascii="Gill Sans MT" w:hAnsi="Gill Sans MT"/>
          <w:b/>
          <w:bCs/>
          <w:sz w:val="28"/>
          <w:szCs w:val="28"/>
        </w:rPr>
        <w:t>RACHEL MARIE NIEHU</w:t>
      </w:r>
      <w:r w:rsidR="000745D9" w:rsidRPr="007E68A9">
        <w:rPr>
          <w:rFonts w:ascii="Gill Sans MT" w:hAnsi="Gill Sans MT"/>
          <w:b/>
          <w:bCs/>
          <w:sz w:val="28"/>
          <w:szCs w:val="28"/>
        </w:rPr>
        <w:t>U</w:t>
      </w:r>
      <w:r w:rsidRPr="007E68A9">
        <w:rPr>
          <w:rFonts w:ascii="Gill Sans MT" w:hAnsi="Gill Sans MT"/>
          <w:b/>
          <w:bCs/>
          <w:sz w:val="28"/>
          <w:szCs w:val="28"/>
        </w:rPr>
        <w:t>S.</w:t>
      </w:r>
      <w:r w:rsidRPr="007E68A9">
        <w:rPr>
          <w:rFonts w:ascii="Gill Sans MT" w:hAnsi="Gill Sans MT"/>
          <w:sz w:val="28"/>
          <w:szCs w:val="28"/>
        </w:rPr>
        <w:t xml:space="preserve"> </w:t>
      </w:r>
      <w:r w:rsidR="00081026" w:rsidRPr="007E68A9">
        <w:rPr>
          <w:rFonts w:ascii="Gill Sans MT" w:hAnsi="Gill Sans MT"/>
          <w:i/>
          <w:iCs/>
          <w:sz w:val="28"/>
          <w:szCs w:val="28"/>
        </w:rPr>
        <w:t>AN ARCHIVE OF POSSIBILITIES: HEALING AND REPAIR IN THE DEMOCRATIC REPUBLIC OF CONGO</w:t>
      </w:r>
      <w:r w:rsidRPr="007E68A9">
        <w:rPr>
          <w:rFonts w:ascii="Gill Sans MT" w:hAnsi="Gill Sans MT"/>
          <w:i/>
          <w:iCs/>
          <w:sz w:val="28"/>
          <w:szCs w:val="28"/>
        </w:rPr>
        <w:t xml:space="preserve">. </w:t>
      </w:r>
      <w:r w:rsidRPr="007E68A9">
        <w:rPr>
          <w:rFonts w:ascii="Gill Sans MT" w:hAnsi="Gill Sans MT"/>
          <w:sz w:val="28"/>
          <w:szCs w:val="28"/>
        </w:rPr>
        <w:t>DURHAM: DUKE UNIVERSITY PRESS 2024</w:t>
      </w:r>
      <w:r w:rsidR="00897DEA" w:rsidRPr="007E68A9">
        <w:rPr>
          <w:rFonts w:ascii="Gill Sans MT" w:hAnsi="Gill Sans MT"/>
          <w:sz w:val="28"/>
          <w:szCs w:val="28"/>
        </w:rPr>
        <w:t>.</w:t>
      </w:r>
      <w:r w:rsidR="00511AC8" w:rsidRPr="007E68A9">
        <w:rPr>
          <w:rFonts w:ascii="Gill Sans MT" w:hAnsi="Gill Sans MT"/>
          <w:sz w:val="28"/>
          <w:szCs w:val="28"/>
        </w:rPr>
        <w:t xml:space="preserve"> 216 P.</w:t>
      </w:r>
      <w:r w:rsidR="00897DEA" w:rsidRPr="007E68A9">
        <w:rPr>
          <w:rFonts w:ascii="Gill Sans MT" w:hAnsi="Gill Sans MT"/>
          <w:sz w:val="28"/>
          <w:szCs w:val="28"/>
        </w:rPr>
        <w:t xml:space="preserve"> ISBN: 9781478025757</w:t>
      </w:r>
    </w:p>
    <w:p w14:paraId="3C6D506E" w14:textId="52B9914B" w:rsidR="00A92ED6" w:rsidRPr="007E68A9" w:rsidRDefault="00A92ED6" w:rsidP="007E68A9">
      <w:pPr>
        <w:rPr>
          <w:rFonts w:ascii="Gill Sans MT" w:hAnsi="Gill Sans MT"/>
        </w:rPr>
      </w:pPr>
    </w:p>
    <w:p w14:paraId="03234AFB" w14:textId="2C7D0207" w:rsidR="009C1585" w:rsidRPr="007E68A9" w:rsidRDefault="00925F12" w:rsidP="007E68A9">
      <w:pPr>
        <w:jc w:val="center"/>
        <w:rPr>
          <w:rFonts w:ascii="Gill Sans MT" w:hAnsi="Gill Sans MT"/>
          <w:sz w:val="28"/>
          <w:szCs w:val="28"/>
        </w:rPr>
      </w:pPr>
      <w:r w:rsidRPr="007E68A9">
        <w:rPr>
          <w:rFonts w:ascii="Gill Sans MT" w:hAnsi="Gill Sans MT"/>
          <w:sz w:val="28"/>
          <w:szCs w:val="28"/>
        </w:rPr>
        <w:t xml:space="preserve">MERCEDES BAPTISTE HALLIDAY </w:t>
      </w:r>
      <w:r w:rsidRPr="007E68A9">
        <w:rPr>
          <w:rStyle w:val="FootnoteReference"/>
          <w:rFonts w:ascii="Gill Sans MT" w:hAnsi="Gill Sans MT"/>
          <w:sz w:val="28"/>
          <w:szCs w:val="28"/>
        </w:rPr>
        <w:footnoteReference w:id="2"/>
      </w:r>
    </w:p>
    <w:p w14:paraId="78DC9807" w14:textId="77777777" w:rsidR="00EC3D31" w:rsidRPr="007E68A9" w:rsidRDefault="00EC3D31" w:rsidP="007E68A9">
      <w:pPr>
        <w:rPr>
          <w:rFonts w:ascii="Gill Sans MT" w:hAnsi="Gill Sans MT"/>
        </w:rPr>
      </w:pPr>
    </w:p>
    <w:p w14:paraId="2DB96DAC" w14:textId="6436B2AC" w:rsidR="00EC3D31" w:rsidRPr="007E68A9" w:rsidRDefault="00EC3D31" w:rsidP="007E68A9">
      <w:pPr>
        <w:ind w:left="2880" w:firstLine="720"/>
        <w:jc w:val="right"/>
        <w:rPr>
          <w:rFonts w:ascii="Gill Sans MT" w:hAnsi="Gill Sans MT"/>
          <w:i/>
          <w:iCs/>
        </w:rPr>
      </w:pPr>
      <w:r w:rsidRPr="007E68A9">
        <w:rPr>
          <w:rFonts w:ascii="Gill Sans MT" w:hAnsi="Gill Sans MT"/>
          <w:i/>
          <w:iCs/>
        </w:rPr>
        <w:t>Audience Member: Who were you talking about when you wrote “we were never meant to survive?”</w:t>
      </w:r>
    </w:p>
    <w:p w14:paraId="4EAF87D7" w14:textId="70075437" w:rsidR="00EC3D31" w:rsidRPr="007E68A9" w:rsidRDefault="00EC3D31" w:rsidP="007E68A9">
      <w:pPr>
        <w:jc w:val="right"/>
        <w:rPr>
          <w:rFonts w:ascii="Gill Sans MT" w:hAnsi="Gill Sans MT"/>
          <w:i/>
          <w:iCs/>
        </w:rPr>
      </w:pPr>
      <w:r w:rsidRPr="007E68A9">
        <w:rPr>
          <w:rFonts w:ascii="Gill Sans MT" w:hAnsi="Gill Sans MT"/>
          <w:i/>
          <w:iCs/>
        </w:rPr>
        <w:t>Audre Lorde: I was talking about you.</w:t>
      </w:r>
    </w:p>
    <w:p w14:paraId="3EFB117B" w14:textId="0D6D2D45" w:rsidR="00EC3D31" w:rsidRPr="007E68A9" w:rsidRDefault="00EC3D31" w:rsidP="007E68A9">
      <w:pPr>
        <w:pStyle w:val="ListParagraph"/>
        <w:numPr>
          <w:ilvl w:val="0"/>
          <w:numId w:val="4"/>
        </w:numPr>
        <w:ind w:left="360"/>
        <w:jc w:val="right"/>
        <w:rPr>
          <w:rFonts w:ascii="Gill Sans MT" w:hAnsi="Gill Sans MT"/>
          <w:i/>
          <w:iCs/>
        </w:rPr>
      </w:pPr>
      <w:r w:rsidRPr="007E68A9">
        <w:rPr>
          <w:rFonts w:ascii="Gill Sans MT" w:hAnsi="Gill Sans MT"/>
          <w:i/>
          <w:iCs/>
        </w:rPr>
        <w:t>Audre Lord</w:t>
      </w:r>
      <w:r w:rsidR="007E68A9">
        <w:rPr>
          <w:rFonts w:ascii="Gill Sans MT" w:hAnsi="Gill Sans MT"/>
        </w:rPr>
        <w:t xml:space="preserve"> </w:t>
      </w:r>
      <w:r w:rsidR="007E68A9">
        <w:rPr>
          <w:rFonts w:ascii="Gill Sans MT" w:hAnsi="Gill Sans MT"/>
          <w:i/>
          <w:iCs/>
        </w:rPr>
        <w:t>(2020: 233)</w:t>
      </w:r>
    </w:p>
    <w:p w14:paraId="17D5A79D" w14:textId="77777777" w:rsidR="00EC3D31" w:rsidRPr="007E68A9" w:rsidRDefault="00EC3D31" w:rsidP="007E68A9">
      <w:pPr>
        <w:rPr>
          <w:rFonts w:ascii="Gill Sans MT" w:hAnsi="Gill Sans MT"/>
        </w:rPr>
      </w:pPr>
    </w:p>
    <w:p w14:paraId="7A8BED4D" w14:textId="476C886B" w:rsidR="00EC3D31" w:rsidRPr="007E68A9" w:rsidRDefault="00EC3D31" w:rsidP="007E68A9">
      <w:pPr>
        <w:jc w:val="both"/>
        <w:rPr>
          <w:rFonts w:ascii="Gill Sans MT" w:hAnsi="Gill Sans MT"/>
        </w:rPr>
      </w:pPr>
      <w:r w:rsidRPr="007E68A9">
        <w:rPr>
          <w:rFonts w:ascii="Gill Sans MT" w:hAnsi="Gill Sans MT"/>
          <w:i/>
          <w:iCs/>
        </w:rPr>
        <w:t xml:space="preserve">An </w:t>
      </w:r>
      <w:r w:rsidR="007E68A9">
        <w:rPr>
          <w:rFonts w:ascii="Gill Sans MT" w:hAnsi="Gill Sans MT"/>
          <w:i/>
          <w:iCs/>
        </w:rPr>
        <w:t>a</w:t>
      </w:r>
      <w:r w:rsidRPr="007E68A9">
        <w:rPr>
          <w:rFonts w:ascii="Gill Sans MT" w:hAnsi="Gill Sans MT"/>
          <w:i/>
          <w:iCs/>
        </w:rPr>
        <w:t xml:space="preserve">rchive of </w:t>
      </w:r>
      <w:r w:rsidR="007E68A9">
        <w:rPr>
          <w:rFonts w:ascii="Gill Sans MT" w:hAnsi="Gill Sans MT"/>
          <w:i/>
          <w:iCs/>
        </w:rPr>
        <w:t>p</w:t>
      </w:r>
      <w:r w:rsidRPr="007E68A9">
        <w:rPr>
          <w:rFonts w:ascii="Gill Sans MT" w:hAnsi="Gill Sans MT"/>
          <w:i/>
          <w:iCs/>
        </w:rPr>
        <w:t xml:space="preserve">ossibilities: </w:t>
      </w:r>
      <w:r w:rsidR="007E68A9">
        <w:rPr>
          <w:rFonts w:ascii="Gill Sans MT" w:hAnsi="Gill Sans MT"/>
          <w:i/>
          <w:iCs/>
        </w:rPr>
        <w:t>h</w:t>
      </w:r>
      <w:r w:rsidRPr="007E68A9">
        <w:rPr>
          <w:rFonts w:ascii="Gill Sans MT" w:hAnsi="Gill Sans MT"/>
          <w:i/>
          <w:iCs/>
        </w:rPr>
        <w:t xml:space="preserve">ealing and </w:t>
      </w:r>
      <w:r w:rsidR="007E68A9">
        <w:rPr>
          <w:rFonts w:ascii="Gill Sans MT" w:hAnsi="Gill Sans MT"/>
          <w:i/>
          <w:iCs/>
        </w:rPr>
        <w:t>r</w:t>
      </w:r>
      <w:r w:rsidRPr="007E68A9">
        <w:rPr>
          <w:rFonts w:ascii="Gill Sans MT" w:hAnsi="Gill Sans MT"/>
          <w:i/>
          <w:iCs/>
        </w:rPr>
        <w:t xml:space="preserve">epair in the Democratic Republic of Congo </w:t>
      </w:r>
      <w:r w:rsidRPr="007E68A9">
        <w:rPr>
          <w:rFonts w:ascii="Gill Sans MT" w:hAnsi="Gill Sans MT"/>
        </w:rPr>
        <w:t>by Rachel Marie Niehuus is a formula for a salve</w:t>
      </w:r>
      <w:r w:rsidR="00C87588" w:rsidRPr="007E68A9">
        <w:rPr>
          <w:rFonts w:ascii="Gill Sans MT" w:hAnsi="Gill Sans MT"/>
        </w:rPr>
        <w:t>,</w:t>
      </w:r>
      <w:r w:rsidRPr="007E68A9">
        <w:rPr>
          <w:rFonts w:ascii="Gill Sans MT" w:hAnsi="Gill Sans MT"/>
        </w:rPr>
        <w:t xml:space="preserve"> </w:t>
      </w:r>
      <w:r w:rsidR="004D6EA5" w:rsidRPr="007E68A9">
        <w:rPr>
          <w:rFonts w:ascii="Gill Sans MT" w:hAnsi="Gill Sans MT"/>
        </w:rPr>
        <w:t xml:space="preserve">to </w:t>
      </w:r>
      <w:r w:rsidR="00D44262" w:rsidRPr="007E68A9">
        <w:rPr>
          <w:rFonts w:ascii="Gill Sans MT" w:hAnsi="Gill Sans MT"/>
        </w:rPr>
        <w:t>anoint</w:t>
      </w:r>
      <w:r w:rsidRPr="007E68A9">
        <w:rPr>
          <w:rFonts w:ascii="Gill Sans MT" w:hAnsi="Gill Sans MT"/>
        </w:rPr>
        <w:t xml:space="preserve"> the festering wounds of colonialism, racial capitalism, mineral extraction, and the exploitation of labour in </w:t>
      </w:r>
      <w:r w:rsidR="007E68A9">
        <w:rPr>
          <w:rFonts w:ascii="Gill Sans MT" w:hAnsi="Gill Sans MT"/>
        </w:rPr>
        <w:t xml:space="preserve">the </w:t>
      </w:r>
      <w:r w:rsidRPr="007E68A9">
        <w:rPr>
          <w:rFonts w:ascii="Gill Sans MT" w:hAnsi="Gill Sans MT"/>
        </w:rPr>
        <w:t xml:space="preserve">Democratic Republic of Congo (DRC). </w:t>
      </w:r>
    </w:p>
    <w:p w14:paraId="6E757C5B" w14:textId="6700234E" w:rsidR="00EC3D31" w:rsidRPr="007E68A9" w:rsidRDefault="00EC3D31" w:rsidP="007E68A9">
      <w:pPr>
        <w:ind w:firstLine="720"/>
        <w:jc w:val="both"/>
        <w:rPr>
          <w:rFonts w:ascii="Gill Sans MT" w:hAnsi="Gill Sans MT"/>
        </w:rPr>
      </w:pPr>
      <w:r w:rsidRPr="007E68A9">
        <w:rPr>
          <w:rFonts w:ascii="Gill Sans MT" w:hAnsi="Gill Sans MT"/>
        </w:rPr>
        <w:t xml:space="preserve">With </w:t>
      </w:r>
      <w:proofErr w:type="spellStart"/>
      <w:r w:rsidRPr="007E68A9">
        <w:rPr>
          <w:rFonts w:ascii="Gill Sans MT" w:hAnsi="Gill Sans MT"/>
        </w:rPr>
        <w:t>Niehuus</w:t>
      </w:r>
      <w:proofErr w:type="spellEnd"/>
      <w:r w:rsidRPr="007E68A9">
        <w:rPr>
          <w:rFonts w:ascii="Gill Sans MT" w:hAnsi="Gill Sans MT"/>
        </w:rPr>
        <w:t xml:space="preserve"> drawing on her expertise as a trauma surgeon</w:t>
      </w:r>
      <w:r w:rsidR="009222DE">
        <w:rPr>
          <w:rFonts w:ascii="Gill Sans MT" w:hAnsi="Gill Sans MT"/>
        </w:rPr>
        <w:t>,</w:t>
      </w:r>
      <w:r w:rsidRPr="007E68A9">
        <w:rPr>
          <w:rFonts w:ascii="Gill Sans MT" w:hAnsi="Gill Sans MT"/>
        </w:rPr>
        <w:t xml:space="preserve"> eloquent parallels are illustrated between physical injury and social injury. </w:t>
      </w:r>
      <w:r w:rsidR="00704E8E" w:rsidRPr="007E68A9">
        <w:rPr>
          <w:rFonts w:ascii="Gill Sans MT" w:hAnsi="Gill Sans MT"/>
        </w:rPr>
        <w:t>There is a</w:t>
      </w:r>
      <w:r w:rsidRPr="007E68A9">
        <w:rPr>
          <w:rFonts w:ascii="Gill Sans MT" w:hAnsi="Gill Sans MT"/>
        </w:rPr>
        <w:t xml:space="preserve"> seamless transition</w:t>
      </w:r>
      <w:r w:rsidR="00C67A3F" w:rsidRPr="007E68A9">
        <w:rPr>
          <w:rFonts w:ascii="Gill Sans MT" w:hAnsi="Gill Sans MT"/>
        </w:rPr>
        <w:t xml:space="preserve"> between </w:t>
      </w:r>
      <w:r w:rsidRPr="007E68A9">
        <w:rPr>
          <w:rFonts w:ascii="Gill Sans MT" w:hAnsi="Gill Sans MT"/>
        </w:rPr>
        <w:t xml:space="preserve">discussing the repair of the physical body, and of the social body of </w:t>
      </w:r>
      <w:r w:rsidR="009222DE">
        <w:rPr>
          <w:rFonts w:ascii="Gill Sans MT" w:hAnsi="Gill Sans MT"/>
        </w:rPr>
        <w:t xml:space="preserve">the </w:t>
      </w:r>
      <w:r w:rsidRPr="007E68A9">
        <w:rPr>
          <w:rFonts w:ascii="Gill Sans MT" w:hAnsi="Gill Sans MT"/>
        </w:rPr>
        <w:t>nation</w:t>
      </w:r>
      <w:r w:rsidR="003D60AC" w:rsidRPr="007E68A9">
        <w:rPr>
          <w:rFonts w:ascii="Gill Sans MT" w:hAnsi="Gill Sans MT"/>
        </w:rPr>
        <w:t xml:space="preserve">; </w:t>
      </w:r>
      <w:r w:rsidR="000E76AD" w:rsidRPr="007E68A9">
        <w:rPr>
          <w:rFonts w:ascii="Gill Sans MT" w:hAnsi="Gill Sans MT"/>
        </w:rPr>
        <w:t>‘</w:t>
      </w:r>
      <w:r w:rsidRPr="007E68A9">
        <w:rPr>
          <w:rFonts w:ascii="Gill Sans MT" w:hAnsi="Gill Sans MT"/>
        </w:rPr>
        <w:t>in all my years studying the human body, I have never seen a wound heal without a trace</w:t>
      </w:r>
      <w:r w:rsidR="000E76AD" w:rsidRPr="007E68A9">
        <w:rPr>
          <w:rFonts w:ascii="Gill Sans MT" w:hAnsi="Gill Sans MT"/>
        </w:rPr>
        <w:t>’</w:t>
      </w:r>
      <w:r w:rsidRPr="007E68A9">
        <w:rPr>
          <w:rFonts w:ascii="Gill Sans MT" w:hAnsi="Gill Sans MT"/>
        </w:rPr>
        <w:t xml:space="preserve"> (12). This statement </w:t>
      </w:r>
      <w:r w:rsidR="00E81C6B" w:rsidRPr="007E68A9">
        <w:rPr>
          <w:rFonts w:ascii="Gill Sans MT" w:hAnsi="Gill Sans MT"/>
        </w:rPr>
        <w:t>additionally</w:t>
      </w:r>
      <w:r w:rsidRPr="007E68A9">
        <w:rPr>
          <w:rFonts w:ascii="Gill Sans MT" w:hAnsi="Gill Sans MT"/>
        </w:rPr>
        <w:t xml:space="preserve"> speaks to the constant threat of war and civil unrest, that </w:t>
      </w:r>
      <w:r w:rsidR="00245EE5" w:rsidRPr="007E68A9">
        <w:rPr>
          <w:rFonts w:ascii="Gill Sans MT" w:hAnsi="Gill Sans MT"/>
        </w:rPr>
        <w:t>creates</w:t>
      </w:r>
      <w:r w:rsidRPr="007E68A9">
        <w:rPr>
          <w:rFonts w:ascii="Gill Sans MT" w:hAnsi="Gill Sans MT"/>
        </w:rPr>
        <w:t xml:space="preserve"> a hostile, but not sterile environment for healing and repair. The fieldwork for this experimental ethnography began in 2010, and </w:t>
      </w:r>
      <w:r w:rsidR="00B34A37" w:rsidRPr="007E68A9">
        <w:rPr>
          <w:rFonts w:ascii="Gill Sans MT" w:hAnsi="Gill Sans MT"/>
        </w:rPr>
        <w:t>took place</w:t>
      </w:r>
      <w:r w:rsidRPr="007E68A9">
        <w:rPr>
          <w:rFonts w:ascii="Gill Sans MT" w:hAnsi="Gill Sans MT"/>
        </w:rPr>
        <w:t xml:space="preserve"> in and around Goma, a city in Eastern Congo, bordering Rwanda. </w:t>
      </w:r>
      <w:proofErr w:type="spellStart"/>
      <w:r w:rsidRPr="007E68A9">
        <w:rPr>
          <w:rFonts w:ascii="Gill Sans MT" w:hAnsi="Gill Sans MT"/>
        </w:rPr>
        <w:t>Niehuus</w:t>
      </w:r>
      <w:proofErr w:type="spellEnd"/>
      <w:r w:rsidRPr="007E68A9">
        <w:rPr>
          <w:rFonts w:ascii="Gill Sans MT" w:hAnsi="Gill Sans MT"/>
        </w:rPr>
        <w:t xml:space="preserve"> centres the experience of her Congolese interlocutors in the research, critically assess</w:t>
      </w:r>
      <w:r w:rsidR="00694E43" w:rsidRPr="007E68A9">
        <w:rPr>
          <w:rFonts w:ascii="Gill Sans MT" w:hAnsi="Gill Sans MT"/>
        </w:rPr>
        <w:t>ing</w:t>
      </w:r>
      <w:r w:rsidRPr="007E68A9">
        <w:rPr>
          <w:rFonts w:ascii="Gill Sans MT" w:hAnsi="Gill Sans MT"/>
        </w:rPr>
        <w:t xml:space="preserve"> the complexities of her positionality as a white American woman. </w:t>
      </w:r>
      <w:r w:rsidR="00694E43" w:rsidRPr="007E68A9">
        <w:rPr>
          <w:rFonts w:ascii="Gill Sans MT" w:hAnsi="Gill Sans MT"/>
        </w:rPr>
        <w:t xml:space="preserve">The </w:t>
      </w:r>
      <w:r w:rsidR="00D93817" w:rsidRPr="007E68A9">
        <w:rPr>
          <w:rFonts w:ascii="Gill Sans MT" w:hAnsi="Gill Sans MT"/>
        </w:rPr>
        <w:t>book</w:t>
      </w:r>
      <w:r w:rsidRPr="007E68A9">
        <w:rPr>
          <w:rFonts w:ascii="Gill Sans MT" w:hAnsi="Gill Sans MT"/>
        </w:rPr>
        <w:t xml:space="preserve"> </w:t>
      </w:r>
      <w:r w:rsidR="00894F4F" w:rsidRPr="007E68A9">
        <w:rPr>
          <w:rFonts w:ascii="Gill Sans MT" w:hAnsi="Gill Sans MT"/>
        </w:rPr>
        <w:t xml:space="preserve">heavily </w:t>
      </w:r>
      <w:r w:rsidR="00D93817" w:rsidRPr="007E68A9">
        <w:rPr>
          <w:rFonts w:ascii="Gill Sans MT" w:hAnsi="Gill Sans MT"/>
        </w:rPr>
        <w:t>relies on</w:t>
      </w:r>
      <w:r w:rsidR="003F791E" w:rsidRPr="007E68A9">
        <w:rPr>
          <w:rFonts w:ascii="Gill Sans MT" w:hAnsi="Gill Sans MT"/>
        </w:rPr>
        <w:t xml:space="preserve"> the </w:t>
      </w:r>
      <w:r w:rsidR="009222DE">
        <w:rPr>
          <w:rFonts w:ascii="Gill Sans MT" w:hAnsi="Gill Sans MT"/>
        </w:rPr>
        <w:t>B</w:t>
      </w:r>
      <w:r w:rsidR="003F791E" w:rsidRPr="007E68A9">
        <w:rPr>
          <w:rFonts w:ascii="Gill Sans MT" w:hAnsi="Gill Sans MT"/>
        </w:rPr>
        <w:t>lack radical tradition</w:t>
      </w:r>
      <w:r w:rsidRPr="007E68A9">
        <w:rPr>
          <w:rFonts w:ascii="Gill Sans MT" w:hAnsi="Gill Sans MT"/>
        </w:rPr>
        <w:t xml:space="preserve">, </w:t>
      </w:r>
      <w:r w:rsidR="00972BE1" w:rsidRPr="007E68A9">
        <w:rPr>
          <w:rFonts w:ascii="Gill Sans MT" w:hAnsi="Gill Sans MT"/>
        </w:rPr>
        <w:t>such as</w:t>
      </w:r>
      <w:r w:rsidR="00D93817" w:rsidRPr="007E68A9">
        <w:rPr>
          <w:rFonts w:ascii="Gill Sans MT" w:hAnsi="Gill Sans MT"/>
        </w:rPr>
        <w:t xml:space="preserve"> works by</w:t>
      </w:r>
      <w:r w:rsidRPr="007E68A9">
        <w:rPr>
          <w:rFonts w:ascii="Gill Sans MT" w:hAnsi="Gill Sans MT"/>
        </w:rPr>
        <w:t xml:space="preserve"> Achille Mbembe, Christina Sharpe and Sylvia Wynter, to name a few, </w:t>
      </w:r>
      <w:r w:rsidR="006A2E86" w:rsidRPr="007E68A9">
        <w:rPr>
          <w:rFonts w:ascii="Gill Sans MT" w:hAnsi="Gill Sans MT"/>
        </w:rPr>
        <w:t>which enables the research to b</w:t>
      </w:r>
      <w:r w:rsidR="00867A0F" w:rsidRPr="007E68A9">
        <w:rPr>
          <w:rFonts w:ascii="Gill Sans MT" w:hAnsi="Gill Sans MT"/>
        </w:rPr>
        <w:t>e</w:t>
      </w:r>
      <w:r w:rsidRPr="007E68A9">
        <w:rPr>
          <w:rFonts w:ascii="Gill Sans MT" w:hAnsi="Gill Sans MT"/>
        </w:rPr>
        <w:t xml:space="preserve"> critically position</w:t>
      </w:r>
      <w:r w:rsidR="00867A0F" w:rsidRPr="007E68A9">
        <w:rPr>
          <w:rFonts w:ascii="Gill Sans MT" w:hAnsi="Gill Sans MT"/>
        </w:rPr>
        <w:t>ed</w:t>
      </w:r>
      <w:r w:rsidRPr="007E68A9">
        <w:rPr>
          <w:rFonts w:ascii="Gill Sans MT" w:hAnsi="Gill Sans MT"/>
        </w:rPr>
        <w:t xml:space="preserve"> in </w:t>
      </w:r>
      <w:r w:rsidR="00093055" w:rsidRPr="007E68A9">
        <w:rPr>
          <w:rFonts w:ascii="Gill Sans MT" w:hAnsi="Gill Sans MT"/>
        </w:rPr>
        <w:t>a</w:t>
      </w:r>
      <w:r w:rsidRPr="007E68A9">
        <w:rPr>
          <w:rFonts w:ascii="Gill Sans MT" w:hAnsi="Gill Sans MT"/>
        </w:rPr>
        <w:t xml:space="preserve"> broader context of the </w:t>
      </w:r>
      <w:r w:rsidR="00A50D35" w:rsidRPr="007E68A9">
        <w:rPr>
          <w:rFonts w:ascii="Gill Sans MT" w:hAnsi="Gill Sans MT"/>
        </w:rPr>
        <w:t>‘</w:t>
      </w:r>
      <w:r w:rsidR="009222DE">
        <w:rPr>
          <w:rFonts w:ascii="Gill Sans MT" w:hAnsi="Gill Sans MT"/>
        </w:rPr>
        <w:t>B</w:t>
      </w:r>
      <w:r w:rsidRPr="007E68A9">
        <w:rPr>
          <w:rFonts w:ascii="Gill Sans MT" w:hAnsi="Gill Sans MT"/>
        </w:rPr>
        <w:t xml:space="preserve">lack </w:t>
      </w:r>
      <w:r w:rsidR="009222DE">
        <w:rPr>
          <w:rFonts w:ascii="Gill Sans MT" w:hAnsi="Gill Sans MT"/>
        </w:rPr>
        <w:t>A</w:t>
      </w:r>
      <w:r w:rsidRPr="007E68A9">
        <w:rPr>
          <w:rFonts w:ascii="Gill Sans MT" w:hAnsi="Gill Sans MT"/>
        </w:rPr>
        <w:t>tlantic</w:t>
      </w:r>
      <w:r w:rsidR="00A50D35" w:rsidRPr="007E68A9">
        <w:rPr>
          <w:rFonts w:ascii="Gill Sans MT" w:hAnsi="Gill Sans MT"/>
        </w:rPr>
        <w:t>’</w:t>
      </w:r>
      <w:r w:rsidRPr="007E68A9">
        <w:rPr>
          <w:rFonts w:ascii="Gill Sans MT" w:hAnsi="Gill Sans MT"/>
        </w:rPr>
        <w:t xml:space="preserve"> (Gilroy 1993). </w:t>
      </w:r>
    </w:p>
    <w:p w14:paraId="6119E205" w14:textId="070B4752" w:rsidR="00EC3D31" w:rsidRPr="007E68A9" w:rsidRDefault="00A9775C" w:rsidP="007E68A9">
      <w:pPr>
        <w:ind w:firstLine="720"/>
        <w:jc w:val="both"/>
        <w:rPr>
          <w:rFonts w:ascii="Gill Sans MT" w:hAnsi="Gill Sans MT"/>
        </w:rPr>
      </w:pPr>
      <w:r w:rsidRPr="007E68A9">
        <w:rPr>
          <w:rFonts w:ascii="Gill Sans MT" w:hAnsi="Gill Sans MT"/>
        </w:rPr>
        <w:t xml:space="preserve">From the outset, </w:t>
      </w:r>
      <w:proofErr w:type="spellStart"/>
      <w:r w:rsidR="00EC3D31" w:rsidRPr="007E68A9">
        <w:rPr>
          <w:rFonts w:ascii="Gill Sans MT" w:hAnsi="Gill Sans MT"/>
        </w:rPr>
        <w:t>Niehuus</w:t>
      </w:r>
      <w:proofErr w:type="spellEnd"/>
      <w:r w:rsidR="00EC3D31" w:rsidRPr="007E68A9">
        <w:rPr>
          <w:rFonts w:ascii="Gill Sans MT" w:hAnsi="Gill Sans MT"/>
        </w:rPr>
        <w:t xml:space="preserve"> states her intention</w:t>
      </w:r>
      <w:r w:rsidRPr="007E68A9">
        <w:rPr>
          <w:rFonts w:ascii="Gill Sans MT" w:hAnsi="Gill Sans MT"/>
        </w:rPr>
        <w:t xml:space="preserve"> </w:t>
      </w:r>
      <w:r w:rsidR="00F52271" w:rsidRPr="007E68A9">
        <w:rPr>
          <w:rFonts w:ascii="Gill Sans MT" w:hAnsi="Gill Sans MT"/>
        </w:rPr>
        <w:t>to find</w:t>
      </w:r>
      <w:r w:rsidRPr="007E68A9">
        <w:rPr>
          <w:rFonts w:ascii="Gill Sans MT" w:hAnsi="Gill Sans MT"/>
        </w:rPr>
        <w:t xml:space="preserve"> </w:t>
      </w:r>
      <w:r w:rsidR="00EC3D31" w:rsidRPr="007E68A9">
        <w:rPr>
          <w:rFonts w:ascii="Gill Sans MT" w:hAnsi="Gill Sans MT"/>
        </w:rPr>
        <w:t xml:space="preserve">universal utility from Congolese people’s ongoing suffering. She writes </w:t>
      </w:r>
      <w:r w:rsidR="000E76AD" w:rsidRPr="007E68A9">
        <w:rPr>
          <w:rFonts w:ascii="Gill Sans MT" w:hAnsi="Gill Sans MT"/>
        </w:rPr>
        <w:t>‘</w:t>
      </w:r>
      <w:r w:rsidR="00EC3D31" w:rsidRPr="007E68A9">
        <w:rPr>
          <w:rFonts w:ascii="Gill Sans MT" w:hAnsi="Gill Sans MT"/>
        </w:rPr>
        <w:t>I believe that Congo has much to teach us all about the possibilities of healing amid political and economic collapse</w:t>
      </w:r>
      <w:r w:rsidR="000E76AD" w:rsidRPr="007E68A9">
        <w:rPr>
          <w:rFonts w:ascii="Gill Sans MT" w:hAnsi="Gill Sans MT"/>
        </w:rPr>
        <w:t>’</w:t>
      </w:r>
      <w:r w:rsidR="00EC3D31" w:rsidRPr="007E68A9">
        <w:rPr>
          <w:rFonts w:ascii="Gill Sans MT" w:hAnsi="Gill Sans MT"/>
        </w:rPr>
        <w:t xml:space="preserve"> (13)</w:t>
      </w:r>
      <w:r w:rsidR="008F0AE9" w:rsidRPr="007E68A9">
        <w:rPr>
          <w:rFonts w:ascii="Gill Sans MT" w:hAnsi="Gill Sans MT"/>
        </w:rPr>
        <w:t>. This sentiment evokes</w:t>
      </w:r>
      <w:r w:rsidR="00EC3D31" w:rsidRPr="007E68A9">
        <w:rPr>
          <w:rFonts w:ascii="Gill Sans MT" w:hAnsi="Gill Sans MT"/>
        </w:rPr>
        <w:t xml:space="preserve"> black speculative and </w:t>
      </w:r>
      <w:r w:rsidR="009222DE">
        <w:rPr>
          <w:rFonts w:ascii="Gill Sans MT" w:hAnsi="Gill Sans MT"/>
        </w:rPr>
        <w:t>A</w:t>
      </w:r>
      <w:r w:rsidR="00EC3D31" w:rsidRPr="007E68A9">
        <w:rPr>
          <w:rFonts w:ascii="Gill Sans MT" w:hAnsi="Gill Sans MT"/>
        </w:rPr>
        <w:t xml:space="preserve">fro-surrealist thinkers, such as Octavia Butler and D. Scott Miller, who determine that </w:t>
      </w:r>
      <w:r w:rsidR="009222DE">
        <w:rPr>
          <w:rFonts w:ascii="Gill Sans MT" w:hAnsi="Gill Sans MT"/>
        </w:rPr>
        <w:t>B</w:t>
      </w:r>
      <w:r w:rsidR="00EC3D31" w:rsidRPr="007E68A9">
        <w:rPr>
          <w:rFonts w:ascii="Gill Sans MT" w:hAnsi="Gill Sans MT"/>
        </w:rPr>
        <w:t xml:space="preserve">lack and colonised people have already experienced a world-changing apocalypse, in the form of colonialism. The prospect of climate collapse threatens the broader world with a similarly catastrophic fate. As one interlocutor remarks in relation to the Ebola disease in the conclusion of the book, </w:t>
      </w:r>
      <w:r w:rsidR="000E76AD" w:rsidRPr="007E68A9">
        <w:rPr>
          <w:rFonts w:ascii="Gill Sans MT" w:hAnsi="Gill Sans MT"/>
        </w:rPr>
        <w:t>‘</w:t>
      </w:r>
      <w:r w:rsidR="00EC3D31" w:rsidRPr="007E68A9">
        <w:rPr>
          <w:rFonts w:ascii="Gill Sans MT" w:hAnsi="Gill Sans MT"/>
        </w:rPr>
        <w:t>you’re scared of it coming to you, of dying like we are dying</w:t>
      </w:r>
      <w:r w:rsidR="000E76AD" w:rsidRPr="007E68A9">
        <w:rPr>
          <w:rFonts w:ascii="Gill Sans MT" w:hAnsi="Gill Sans MT"/>
        </w:rPr>
        <w:t>’</w:t>
      </w:r>
      <w:r w:rsidR="00EC3D31" w:rsidRPr="007E68A9">
        <w:rPr>
          <w:rFonts w:ascii="Gill Sans MT" w:hAnsi="Gill Sans MT"/>
        </w:rPr>
        <w:t xml:space="preserve"> (150). Black people have </w:t>
      </w:r>
      <w:r w:rsidR="00511AC8" w:rsidRPr="007E68A9">
        <w:rPr>
          <w:rFonts w:ascii="Gill Sans MT" w:hAnsi="Gill Sans MT"/>
        </w:rPr>
        <w:t>historically and</w:t>
      </w:r>
      <w:r w:rsidR="00EC3D31" w:rsidRPr="007E68A9">
        <w:rPr>
          <w:rFonts w:ascii="Gill Sans MT" w:hAnsi="Gill Sans MT"/>
        </w:rPr>
        <w:t xml:space="preserve"> continue to be excluded from the category of ‘the human’; denied individual plasticity, and seen as fungible</w:t>
      </w:r>
      <w:r w:rsidR="00F763C7" w:rsidRPr="007E68A9">
        <w:rPr>
          <w:rFonts w:ascii="Gill Sans MT" w:hAnsi="Gill Sans MT"/>
        </w:rPr>
        <w:t xml:space="preserve">, </w:t>
      </w:r>
      <w:r w:rsidR="00EC3D31" w:rsidRPr="007E68A9">
        <w:rPr>
          <w:rFonts w:ascii="Gill Sans MT" w:hAnsi="Gill Sans MT"/>
        </w:rPr>
        <w:t>collectively malleable (Schuller and Gill-Peterson 2020</w:t>
      </w:r>
      <w:r w:rsidR="009F32AB" w:rsidRPr="007E68A9">
        <w:rPr>
          <w:rFonts w:ascii="Gill Sans MT" w:hAnsi="Gill Sans MT"/>
        </w:rPr>
        <w:t>:</w:t>
      </w:r>
      <w:r w:rsidR="00EC3D31" w:rsidRPr="007E68A9">
        <w:rPr>
          <w:rFonts w:ascii="Gill Sans MT" w:hAnsi="Gill Sans MT"/>
        </w:rPr>
        <w:t xml:space="preserve"> 3)</w:t>
      </w:r>
      <w:r w:rsidR="000D5EF7" w:rsidRPr="007E68A9">
        <w:rPr>
          <w:rFonts w:ascii="Gill Sans MT" w:hAnsi="Gill Sans MT"/>
        </w:rPr>
        <w:t xml:space="preserve">, and subject to </w:t>
      </w:r>
      <w:proofErr w:type="spellStart"/>
      <w:r w:rsidR="000D5EF7" w:rsidRPr="007E68A9">
        <w:rPr>
          <w:rFonts w:ascii="Gill Sans MT" w:hAnsi="Gill Sans MT"/>
        </w:rPr>
        <w:t>necropolitics</w:t>
      </w:r>
      <w:proofErr w:type="spellEnd"/>
      <w:r w:rsidR="000D5EF7" w:rsidRPr="007E68A9">
        <w:rPr>
          <w:rFonts w:ascii="Gill Sans MT" w:hAnsi="Gill Sans MT"/>
        </w:rPr>
        <w:t xml:space="preserve"> (M</w:t>
      </w:r>
      <w:r w:rsidR="00C17D8E" w:rsidRPr="007E68A9">
        <w:rPr>
          <w:rFonts w:ascii="Gill Sans MT" w:hAnsi="Gill Sans MT"/>
        </w:rPr>
        <w:t>b</w:t>
      </w:r>
      <w:r w:rsidR="000D5EF7" w:rsidRPr="007E68A9">
        <w:rPr>
          <w:rFonts w:ascii="Gill Sans MT" w:hAnsi="Gill Sans MT"/>
        </w:rPr>
        <w:t>embe</w:t>
      </w:r>
      <w:r w:rsidR="00BE18D2" w:rsidRPr="007E68A9">
        <w:rPr>
          <w:rFonts w:ascii="Gill Sans MT" w:hAnsi="Gill Sans MT"/>
        </w:rPr>
        <w:t xml:space="preserve"> 2019)</w:t>
      </w:r>
      <w:r w:rsidR="00EC3D31" w:rsidRPr="007E68A9">
        <w:rPr>
          <w:rFonts w:ascii="Gill Sans MT" w:hAnsi="Gill Sans MT"/>
        </w:rPr>
        <w:t>. As an</w:t>
      </w:r>
      <w:r w:rsidR="00EE2676" w:rsidRPr="007E68A9">
        <w:rPr>
          <w:rFonts w:ascii="Gill Sans MT" w:hAnsi="Gill Sans MT"/>
        </w:rPr>
        <w:t>other</w:t>
      </w:r>
      <w:r w:rsidR="00EC3D31" w:rsidRPr="007E68A9">
        <w:rPr>
          <w:rFonts w:ascii="Gill Sans MT" w:hAnsi="Gill Sans MT"/>
        </w:rPr>
        <w:t xml:space="preserve"> interlocutor puts it </w:t>
      </w:r>
      <w:r w:rsidR="000E76AD" w:rsidRPr="007E68A9">
        <w:rPr>
          <w:rFonts w:ascii="Gill Sans MT" w:hAnsi="Gill Sans MT"/>
        </w:rPr>
        <w:t>‘</w:t>
      </w:r>
      <w:r w:rsidR="00EC3D31" w:rsidRPr="007E68A9">
        <w:rPr>
          <w:rFonts w:ascii="Gill Sans MT" w:hAnsi="Gill Sans MT"/>
        </w:rPr>
        <w:t xml:space="preserve">these days, I am so poor. Some days, I ask myself whether I am even </w:t>
      </w:r>
      <w:r w:rsidR="00EC3D31" w:rsidRPr="007E68A9">
        <w:rPr>
          <w:rFonts w:ascii="Gill Sans MT" w:hAnsi="Gill Sans MT"/>
        </w:rPr>
        <w:lastRenderedPageBreak/>
        <w:t>human</w:t>
      </w:r>
      <w:r w:rsidR="000E76AD" w:rsidRPr="007E68A9">
        <w:rPr>
          <w:rFonts w:ascii="Gill Sans MT" w:hAnsi="Gill Sans MT"/>
        </w:rPr>
        <w:t>’</w:t>
      </w:r>
      <w:r w:rsidR="00EC3D31" w:rsidRPr="007E68A9">
        <w:rPr>
          <w:rFonts w:ascii="Gill Sans MT" w:hAnsi="Gill Sans MT"/>
        </w:rPr>
        <w:t xml:space="preserve"> (32). </w:t>
      </w:r>
      <w:r w:rsidR="008D37E8" w:rsidRPr="007E68A9">
        <w:rPr>
          <w:rFonts w:ascii="Gill Sans MT" w:hAnsi="Gill Sans MT"/>
        </w:rPr>
        <w:t xml:space="preserve">Under racial capital, </w:t>
      </w:r>
      <w:r w:rsidR="009222DE">
        <w:rPr>
          <w:rFonts w:ascii="Gill Sans MT" w:hAnsi="Gill Sans MT"/>
        </w:rPr>
        <w:t>B</w:t>
      </w:r>
      <w:r w:rsidR="00EC3D31" w:rsidRPr="007E68A9">
        <w:rPr>
          <w:rFonts w:ascii="Gill Sans MT" w:hAnsi="Gill Sans MT"/>
        </w:rPr>
        <w:t>lack people’s</w:t>
      </w:r>
      <w:r w:rsidR="00A460AE" w:rsidRPr="007E68A9">
        <w:rPr>
          <w:rFonts w:ascii="Gill Sans MT" w:hAnsi="Gill Sans MT"/>
        </w:rPr>
        <w:t xml:space="preserve"> lives and</w:t>
      </w:r>
      <w:r w:rsidR="00EC3D31" w:rsidRPr="007E68A9">
        <w:rPr>
          <w:rFonts w:ascii="Gill Sans MT" w:hAnsi="Gill Sans MT"/>
        </w:rPr>
        <w:t xml:space="preserve"> bodies are valued as sites of extraction, for </w:t>
      </w:r>
      <w:r w:rsidR="006C5204" w:rsidRPr="007E68A9">
        <w:rPr>
          <w:rFonts w:ascii="Gill Sans MT" w:hAnsi="Gill Sans MT"/>
        </w:rPr>
        <w:t>their</w:t>
      </w:r>
      <w:r w:rsidR="00EC3D31" w:rsidRPr="007E68A9">
        <w:rPr>
          <w:rFonts w:ascii="Gill Sans MT" w:hAnsi="Gill Sans MT"/>
        </w:rPr>
        <w:t xml:space="preserve"> realised and potential productivity. As such, from a </w:t>
      </w:r>
      <w:r w:rsidR="009222DE">
        <w:rPr>
          <w:rFonts w:ascii="Gill Sans MT" w:hAnsi="Gill Sans MT"/>
        </w:rPr>
        <w:t>B</w:t>
      </w:r>
      <w:r w:rsidR="00EC3D31" w:rsidRPr="007E68A9">
        <w:rPr>
          <w:rFonts w:ascii="Gill Sans MT" w:hAnsi="Gill Sans MT"/>
        </w:rPr>
        <w:t xml:space="preserve">lack feminist, </w:t>
      </w:r>
      <w:proofErr w:type="spellStart"/>
      <w:r w:rsidR="00EC3D31" w:rsidRPr="007E68A9">
        <w:rPr>
          <w:rFonts w:ascii="Gill Sans MT" w:hAnsi="Gill Sans MT"/>
        </w:rPr>
        <w:t>posthumanist</w:t>
      </w:r>
      <w:proofErr w:type="spellEnd"/>
      <w:r w:rsidR="00EC3D31" w:rsidRPr="007E68A9">
        <w:rPr>
          <w:rFonts w:ascii="Gill Sans MT" w:hAnsi="Gill Sans MT"/>
        </w:rPr>
        <w:t xml:space="preserve"> perspective, I think it is problematic for utility to be so explicitly sought in the pain, suffering and death of Congolese people (13). Rather, I see this research as offering further opportunities for gestures of care and solidarity</w:t>
      </w:r>
      <w:r w:rsidR="00336136" w:rsidRPr="007E68A9">
        <w:rPr>
          <w:rFonts w:ascii="Gill Sans MT" w:hAnsi="Gill Sans MT"/>
        </w:rPr>
        <w:t xml:space="preserve"> towards Congolese people</w:t>
      </w:r>
      <w:r w:rsidR="00EC3D31" w:rsidRPr="007E68A9">
        <w:rPr>
          <w:rFonts w:ascii="Gill Sans MT" w:hAnsi="Gill Sans MT"/>
        </w:rPr>
        <w:t xml:space="preserve">, through the act of recognising and listening to </w:t>
      </w:r>
      <w:r w:rsidR="000E76AD" w:rsidRPr="007E68A9">
        <w:rPr>
          <w:rFonts w:ascii="Gill Sans MT" w:hAnsi="Gill Sans MT"/>
        </w:rPr>
        <w:t>‘</w:t>
      </w:r>
      <w:r w:rsidR="00EC3D31" w:rsidRPr="007E68A9">
        <w:rPr>
          <w:rFonts w:ascii="Gill Sans MT" w:hAnsi="Gill Sans MT"/>
        </w:rPr>
        <w:t xml:space="preserve">that brokenness </w:t>
      </w:r>
      <w:r w:rsidR="009222DE">
        <w:rPr>
          <w:rFonts w:ascii="Gill Sans MT" w:hAnsi="Gill Sans MT"/>
        </w:rPr>
        <w:t>–</w:t>
      </w:r>
      <w:r w:rsidR="00EC3D31" w:rsidRPr="007E68A9">
        <w:rPr>
          <w:rFonts w:ascii="Gill Sans MT" w:hAnsi="Gill Sans MT"/>
        </w:rPr>
        <w:t xml:space="preserve"> speech of suffering</w:t>
      </w:r>
      <w:r w:rsidR="000E76AD" w:rsidRPr="007E68A9">
        <w:rPr>
          <w:rFonts w:ascii="Gill Sans MT" w:hAnsi="Gill Sans MT"/>
        </w:rPr>
        <w:t>’</w:t>
      </w:r>
      <w:r w:rsidR="00EC3D31" w:rsidRPr="007E68A9">
        <w:rPr>
          <w:rFonts w:ascii="Gill Sans MT" w:hAnsi="Gill Sans MT"/>
        </w:rPr>
        <w:t xml:space="preserve"> (hooks 2015</w:t>
      </w:r>
      <w:r w:rsidR="009F32AB" w:rsidRPr="007E68A9">
        <w:rPr>
          <w:rFonts w:ascii="Gill Sans MT" w:hAnsi="Gill Sans MT"/>
        </w:rPr>
        <w:t>:</w:t>
      </w:r>
      <w:r w:rsidR="00EC3D31" w:rsidRPr="007E68A9">
        <w:rPr>
          <w:rFonts w:ascii="Gill Sans MT" w:hAnsi="Gill Sans MT"/>
        </w:rPr>
        <w:t xml:space="preserve"> 16). Giving space to those voices to exist in their fullness in </w:t>
      </w:r>
      <w:r w:rsidR="00EC3D31" w:rsidRPr="007E68A9">
        <w:rPr>
          <w:rFonts w:ascii="Gill Sans MT" w:hAnsi="Gill Sans MT"/>
          <w:i/>
          <w:iCs/>
        </w:rPr>
        <w:t>the archive of possibilities,</w:t>
      </w:r>
      <w:r w:rsidR="00EC3D31" w:rsidRPr="007E68A9">
        <w:rPr>
          <w:rFonts w:ascii="Gill Sans MT" w:hAnsi="Gill Sans MT"/>
        </w:rPr>
        <w:t xml:space="preserve"> </w:t>
      </w:r>
      <w:r w:rsidR="008E598A" w:rsidRPr="007E68A9">
        <w:rPr>
          <w:rFonts w:ascii="Gill Sans MT" w:hAnsi="Gill Sans MT"/>
        </w:rPr>
        <w:t xml:space="preserve">in </w:t>
      </w:r>
      <w:r w:rsidR="000E76AD" w:rsidRPr="007E68A9">
        <w:rPr>
          <w:rFonts w:ascii="Gill Sans MT" w:hAnsi="Gill Sans MT"/>
        </w:rPr>
        <w:t>‘</w:t>
      </w:r>
      <w:r w:rsidR="00EC3D31" w:rsidRPr="007E68A9">
        <w:rPr>
          <w:rFonts w:ascii="Gill Sans MT" w:hAnsi="Gill Sans MT"/>
        </w:rPr>
        <w:t>disruptive</w:t>
      </w:r>
      <w:r w:rsidR="000E76AD" w:rsidRPr="007E68A9">
        <w:rPr>
          <w:rFonts w:ascii="Gill Sans MT" w:hAnsi="Gill Sans MT"/>
        </w:rPr>
        <w:t>’</w:t>
      </w:r>
      <w:r w:rsidR="00EC3D31" w:rsidRPr="007E68A9">
        <w:rPr>
          <w:rFonts w:ascii="Gill Sans MT" w:hAnsi="Gill Sans MT"/>
        </w:rPr>
        <w:t xml:space="preserve"> resistance </w:t>
      </w:r>
      <w:r w:rsidR="008651E1" w:rsidRPr="007E68A9">
        <w:rPr>
          <w:rFonts w:ascii="Gill Sans MT" w:hAnsi="Gill Sans MT"/>
        </w:rPr>
        <w:t>against</w:t>
      </w:r>
      <w:r w:rsidR="00EC3D31" w:rsidRPr="007E68A9">
        <w:rPr>
          <w:rFonts w:ascii="Gill Sans MT" w:hAnsi="Gill Sans MT"/>
        </w:rPr>
        <w:t xml:space="preserve"> anti-</w:t>
      </w:r>
      <w:r w:rsidR="009222DE">
        <w:rPr>
          <w:rFonts w:ascii="Gill Sans MT" w:hAnsi="Gill Sans MT"/>
        </w:rPr>
        <w:t>B</w:t>
      </w:r>
      <w:r w:rsidR="00EC3D31" w:rsidRPr="007E68A9">
        <w:rPr>
          <w:rFonts w:ascii="Gill Sans MT" w:hAnsi="Gill Sans MT"/>
        </w:rPr>
        <w:t>lack hegemony (</w:t>
      </w:r>
      <w:r w:rsidR="009222DE">
        <w:rPr>
          <w:rFonts w:ascii="Gill Sans MT" w:hAnsi="Gill Sans MT"/>
        </w:rPr>
        <w:t>h</w:t>
      </w:r>
      <w:r w:rsidR="00EC3D31" w:rsidRPr="007E68A9">
        <w:rPr>
          <w:rFonts w:ascii="Gill Sans MT" w:hAnsi="Gill Sans MT"/>
        </w:rPr>
        <w:t>ooks 2015</w:t>
      </w:r>
      <w:r w:rsidR="009F32AB" w:rsidRPr="007E68A9">
        <w:rPr>
          <w:rFonts w:ascii="Gill Sans MT" w:hAnsi="Gill Sans MT"/>
        </w:rPr>
        <w:t>:</w:t>
      </w:r>
      <w:r w:rsidR="00EC3D31" w:rsidRPr="007E68A9">
        <w:rPr>
          <w:rFonts w:ascii="Gill Sans MT" w:hAnsi="Gill Sans MT"/>
        </w:rPr>
        <w:t xml:space="preserve"> 17). </w:t>
      </w:r>
    </w:p>
    <w:p w14:paraId="6F73F219" w14:textId="0784F28A" w:rsidR="00EC3D31" w:rsidRPr="007E68A9" w:rsidRDefault="00EC3D31" w:rsidP="007E68A9">
      <w:pPr>
        <w:ind w:firstLine="720"/>
        <w:jc w:val="both"/>
        <w:rPr>
          <w:rFonts w:ascii="Gill Sans MT" w:hAnsi="Gill Sans MT"/>
        </w:rPr>
      </w:pPr>
      <w:r w:rsidRPr="007E68A9">
        <w:rPr>
          <w:rFonts w:ascii="Gill Sans MT" w:hAnsi="Gill Sans MT"/>
        </w:rPr>
        <w:t xml:space="preserve">Following this, Chapter 1 examines Congolese people’s entanglements with the land. The writer recalls the maxim </w:t>
      </w:r>
      <w:r w:rsidR="000E76AD" w:rsidRPr="007E68A9">
        <w:rPr>
          <w:rFonts w:ascii="Gill Sans MT" w:hAnsi="Gill Sans MT"/>
        </w:rPr>
        <w:t>‘</w:t>
      </w:r>
      <w:r w:rsidRPr="007E68A9">
        <w:rPr>
          <w:rFonts w:ascii="Gill Sans MT" w:hAnsi="Gill Sans MT"/>
        </w:rPr>
        <w:t>to be Congolese is to have soil in your hands</w:t>
      </w:r>
      <w:r w:rsidR="000E76AD" w:rsidRPr="007E68A9">
        <w:rPr>
          <w:rFonts w:ascii="Gill Sans MT" w:hAnsi="Gill Sans MT"/>
        </w:rPr>
        <w:t>’</w:t>
      </w:r>
      <w:r w:rsidRPr="007E68A9">
        <w:rPr>
          <w:rFonts w:ascii="Gill Sans MT" w:hAnsi="Gill Sans MT"/>
        </w:rPr>
        <w:t xml:space="preserve"> (36), which speaks to the land as </w:t>
      </w:r>
      <w:r w:rsidR="000E76AD" w:rsidRPr="007E68A9">
        <w:rPr>
          <w:rFonts w:ascii="Gill Sans MT" w:hAnsi="Gill Sans MT"/>
        </w:rPr>
        <w:t>‘</w:t>
      </w:r>
      <w:r w:rsidRPr="007E68A9">
        <w:rPr>
          <w:rFonts w:ascii="Gill Sans MT" w:hAnsi="Gill Sans MT"/>
        </w:rPr>
        <w:t>both the site of the original wound in Congo and the possibility for a different future</w:t>
      </w:r>
      <w:r w:rsidR="000E76AD" w:rsidRPr="007E68A9">
        <w:rPr>
          <w:rFonts w:ascii="Gill Sans MT" w:hAnsi="Gill Sans MT"/>
        </w:rPr>
        <w:t>’</w:t>
      </w:r>
      <w:r w:rsidRPr="007E68A9">
        <w:rPr>
          <w:rFonts w:ascii="Gill Sans MT" w:hAnsi="Gill Sans MT"/>
        </w:rPr>
        <w:t xml:space="preserve"> (39). </w:t>
      </w:r>
    </w:p>
    <w:p w14:paraId="16F4FECA" w14:textId="287E8F0E" w:rsidR="00EC3D31" w:rsidRPr="007E68A9" w:rsidRDefault="00EC3D31" w:rsidP="007E68A9">
      <w:pPr>
        <w:ind w:firstLine="720"/>
        <w:jc w:val="both"/>
        <w:rPr>
          <w:rFonts w:ascii="Gill Sans MT" w:hAnsi="Gill Sans MT"/>
        </w:rPr>
      </w:pPr>
      <w:r w:rsidRPr="007E68A9">
        <w:rPr>
          <w:rFonts w:ascii="Gill Sans MT" w:hAnsi="Gill Sans MT"/>
        </w:rPr>
        <w:t xml:space="preserve">Chapter 2 presents the mutability of dynamics between soldiers and civilians, interrogates binary notions of what it means to be a victim and perpetrator in war, and the complex obligations of care </w:t>
      </w:r>
      <w:r w:rsidR="000E76AD" w:rsidRPr="007E68A9">
        <w:rPr>
          <w:rFonts w:ascii="Gill Sans MT" w:hAnsi="Gill Sans MT"/>
        </w:rPr>
        <w:t>‘</w:t>
      </w:r>
      <w:r w:rsidRPr="007E68A9">
        <w:rPr>
          <w:rFonts w:ascii="Gill Sans MT" w:hAnsi="Gill Sans MT"/>
        </w:rPr>
        <w:t>amid the fear</w:t>
      </w:r>
      <w:r w:rsidR="000E76AD" w:rsidRPr="007E68A9">
        <w:rPr>
          <w:rFonts w:ascii="Gill Sans MT" w:hAnsi="Gill Sans MT"/>
        </w:rPr>
        <w:t>’</w:t>
      </w:r>
      <w:r w:rsidRPr="007E68A9">
        <w:rPr>
          <w:rFonts w:ascii="Gill Sans MT" w:hAnsi="Gill Sans MT"/>
        </w:rPr>
        <w:t xml:space="preserve"> (58).</w:t>
      </w:r>
    </w:p>
    <w:p w14:paraId="4283EF35" w14:textId="22555375" w:rsidR="00EC3D31" w:rsidRPr="007E68A9" w:rsidRDefault="00EC3D31" w:rsidP="007E68A9">
      <w:pPr>
        <w:ind w:firstLine="720"/>
        <w:jc w:val="both"/>
        <w:rPr>
          <w:rFonts w:ascii="Gill Sans MT" w:hAnsi="Gill Sans MT"/>
        </w:rPr>
      </w:pPr>
      <w:r w:rsidRPr="007E68A9">
        <w:rPr>
          <w:rFonts w:ascii="Gill Sans MT" w:hAnsi="Gill Sans MT"/>
        </w:rPr>
        <w:t>Similarly, Chapter 3 challenges assumptions of care, positing the hospital as a site for both healing and harm. Citing the increased risk Congolese women face of dying in childbirth, the uncounted rates of still births, and the often</w:t>
      </w:r>
      <w:r w:rsidR="009222DE">
        <w:rPr>
          <w:rFonts w:ascii="Gill Sans MT" w:hAnsi="Gill Sans MT"/>
        </w:rPr>
        <w:t xml:space="preserve"> </w:t>
      </w:r>
      <w:r w:rsidRPr="007E68A9">
        <w:rPr>
          <w:rFonts w:ascii="Gill Sans MT" w:hAnsi="Gill Sans MT"/>
        </w:rPr>
        <w:t>heavy</w:t>
      </w:r>
      <w:r w:rsidR="009222DE">
        <w:rPr>
          <w:rFonts w:ascii="Gill Sans MT" w:hAnsi="Gill Sans MT"/>
        </w:rPr>
        <w:t>-</w:t>
      </w:r>
      <w:r w:rsidRPr="007E68A9">
        <w:rPr>
          <w:rFonts w:ascii="Gill Sans MT" w:hAnsi="Gill Sans MT"/>
        </w:rPr>
        <w:t xml:space="preserve">handed treatment expecting mothers receive from hospital staff (81). </w:t>
      </w:r>
    </w:p>
    <w:p w14:paraId="77DE4681" w14:textId="7AB36753" w:rsidR="00EC3D31" w:rsidRPr="007E68A9" w:rsidRDefault="00EC3D31" w:rsidP="007E68A9">
      <w:pPr>
        <w:ind w:firstLine="720"/>
        <w:jc w:val="both"/>
        <w:rPr>
          <w:rFonts w:ascii="Gill Sans MT" w:hAnsi="Gill Sans MT"/>
        </w:rPr>
      </w:pPr>
      <w:r w:rsidRPr="007E68A9">
        <w:rPr>
          <w:rFonts w:ascii="Gill Sans MT" w:hAnsi="Gill Sans MT"/>
        </w:rPr>
        <w:t xml:space="preserve">Chapters 4 and 5 are concerned with the future. </w:t>
      </w:r>
      <w:proofErr w:type="spellStart"/>
      <w:r w:rsidRPr="007E68A9">
        <w:rPr>
          <w:rFonts w:ascii="Gill Sans MT" w:hAnsi="Gill Sans MT"/>
        </w:rPr>
        <w:t>Niehuus</w:t>
      </w:r>
      <w:proofErr w:type="spellEnd"/>
      <w:r w:rsidRPr="007E68A9">
        <w:rPr>
          <w:rFonts w:ascii="Gill Sans MT" w:hAnsi="Gill Sans MT"/>
        </w:rPr>
        <w:t xml:space="preserve"> illustrates how embracing death and violence can be understood as practices of resistance and healing in the DR</w:t>
      </w:r>
      <w:r w:rsidR="00DA4927">
        <w:rPr>
          <w:rFonts w:ascii="Gill Sans MT" w:hAnsi="Gill Sans MT"/>
        </w:rPr>
        <w:t>C</w:t>
      </w:r>
      <w:r w:rsidRPr="007E68A9">
        <w:rPr>
          <w:rFonts w:ascii="Gill Sans MT" w:hAnsi="Gill Sans MT"/>
        </w:rPr>
        <w:t xml:space="preserve"> (101). So too can dreaming, </w:t>
      </w:r>
      <w:r w:rsidR="004B3834" w:rsidRPr="007E68A9">
        <w:rPr>
          <w:rFonts w:ascii="Gill Sans MT" w:hAnsi="Gill Sans MT"/>
        </w:rPr>
        <w:t>imagining</w:t>
      </w:r>
      <w:r w:rsidRPr="007E68A9">
        <w:rPr>
          <w:rFonts w:ascii="Gill Sans MT" w:hAnsi="Gill Sans MT"/>
        </w:rPr>
        <w:t>, and mobilising to create a better world that does</w:t>
      </w:r>
      <w:r w:rsidR="00DA4927">
        <w:rPr>
          <w:rFonts w:ascii="Gill Sans MT" w:hAnsi="Gill Sans MT"/>
        </w:rPr>
        <w:t xml:space="preserve"> </w:t>
      </w:r>
      <w:r w:rsidRPr="007E68A9">
        <w:rPr>
          <w:rFonts w:ascii="Gill Sans MT" w:hAnsi="Gill Sans MT"/>
        </w:rPr>
        <w:t>n</w:t>
      </w:r>
      <w:r w:rsidR="00DA4927">
        <w:rPr>
          <w:rFonts w:ascii="Gill Sans MT" w:hAnsi="Gill Sans MT"/>
        </w:rPr>
        <w:t>o</w:t>
      </w:r>
      <w:r w:rsidRPr="007E68A9">
        <w:rPr>
          <w:rFonts w:ascii="Gill Sans MT" w:hAnsi="Gill Sans MT"/>
        </w:rPr>
        <w:t xml:space="preserve">t exist in the present (127). </w:t>
      </w:r>
    </w:p>
    <w:p w14:paraId="2FED7F66" w14:textId="52EBB7A7" w:rsidR="00EC3D31" w:rsidRPr="007E68A9" w:rsidRDefault="00EC3D31" w:rsidP="007E68A9">
      <w:pPr>
        <w:ind w:firstLine="720"/>
        <w:jc w:val="both"/>
        <w:rPr>
          <w:rFonts w:ascii="Gill Sans MT" w:hAnsi="Gill Sans MT"/>
        </w:rPr>
      </w:pPr>
      <w:r w:rsidRPr="007E68A9">
        <w:rPr>
          <w:rFonts w:ascii="Gill Sans MT" w:hAnsi="Gill Sans MT"/>
        </w:rPr>
        <w:t xml:space="preserve">Throughout the text, the reader is given the gift of rest. Each chapter is bookended with interludes, and begins with art, photography, poetry and vignettes. This offers the reader the chance to rest and reflect in the pages between the sometimes </w:t>
      </w:r>
      <w:r w:rsidR="00123560" w:rsidRPr="007E68A9">
        <w:rPr>
          <w:rFonts w:ascii="Gill Sans MT" w:hAnsi="Gill Sans MT"/>
        </w:rPr>
        <w:t>graphic</w:t>
      </w:r>
      <w:r w:rsidRPr="007E68A9">
        <w:rPr>
          <w:rFonts w:ascii="Gill Sans MT" w:hAnsi="Gill Sans MT"/>
        </w:rPr>
        <w:t xml:space="preserve"> and </w:t>
      </w:r>
      <w:r w:rsidR="00E9518D" w:rsidRPr="007E68A9">
        <w:rPr>
          <w:rFonts w:ascii="Gill Sans MT" w:hAnsi="Gill Sans MT"/>
        </w:rPr>
        <w:t>harrowing</w:t>
      </w:r>
      <w:r w:rsidRPr="007E68A9">
        <w:rPr>
          <w:rFonts w:ascii="Gill Sans MT" w:hAnsi="Gill Sans MT"/>
        </w:rPr>
        <w:t xml:space="preserve"> </w:t>
      </w:r>
      <w:r w:rsidR="006B09DC" w:rsidRPr="007E68A9">
        <w:rPr>
          <w:rFonts w:ascii="Gill Sans MT" w:hAnsi="Gill Sans MT"/>
        </w:rPr>
        <w:t>scenes</w:t>
      </w:r>
      <w:r w:rsidRPr="007E68A9">
        <w:rPr>
          <w:rFonts w:ascii="Gill Sans MT" w:hAnsi="Gill Sans MT"/>
        </w:rPr>
        <w:t xml:space="preserve">. For those with lived experience of anti-Blackness, such as myself, these interludes are particularly welcomed. </w:t>
      </w:r>
    </w:p>
    <w:p w14:paraId="56D54039" w14:textId="7E5EB6DB" w:rsidR="00EC3D31" w:rsidRPr="007E68A9" w:rsidRDefault="00EC3D31" w:rsidP="0098183F">
      <w:pPr>
        <w:ind w:firstLine="720"/>
        <w:jc w:val="both"/>
        <w:rPr>
          <w:rFonts w:ascii="Gill Sans MT" w:hAnsi="Gill Sans MT"/>
        </w:rPr>
      </w:pPr>
      <w:r w:rsidRPr="007E68A9">
        <w:rPr>
          <w:rFonts w:ascii="Gill Sans MT" w:hAnsi="Gill Sans MT"/>
        </w:rPr>
        <w:t xml:space="preserve">Overall, </w:t>
      </w:r>
      <w:r w:rsidRPr="007E68A9">
        <w:rPr>
          <w:rFonts w:ascii="Gill Sans MT" w:hAnsi="Gill Sans MT"/>
          <w:i/>
          <w:iCs/>
        </w:rPr>
        <w:t xml:space="preserve">An </w:t>
      </w:r>
      <w:r w:rsidR="00827AC6">
        <w:rPr>
          <w:rFonts w:ascii="Gill Sans MT" w:hAnsi="Gill Sans MT"/>
          <w:i/>
          <w:iCs/>
        </w:rPr>
        <w:t>a</w:t>
      </w:r>
      <w:r w:rsidRPr="007E68A9">
        <w:rPr>
          <w:rFonts w:ascii="Gill Sans MT" w:hAnsi="Gill Sans MT"/>
          <w:i/>
          <w:iCs/>
        </w:rPr>
        <w:t xml:space="preserve">rchive of </w:t>
      </w:r>
      <w:r w:rsidR="00827AC6">
        <w:rPr>
          <w:rFonts w:ascii="Gill Sans MT" w:hAnsi="Gill Sans MT"/>
          <w:i/>
          <w:iCs/>
        </w:rPr>
        <w:t>p</w:t>
      </w:r>
      <w:r w:rsidRPr="007E68A9">
        <w:rPr>
          <w:rFonts w:ascii="Gill Sans MT" w:hAnsi="Gill Sans MT"/>
          <w:i/>
          <w:iCs/>
        </w:rPr>
        <w:t xml:space="preserve">ossibilities: </w:t>
      </w:r>
      <w:r w:rsidR="00827AC6">
        <w:rPr>
          <w:rFonts w:ascii="Gill Sans MT" w:hAnsi="Gill Sans MT"/>
          <w:i/>
          <w:iCs/>
        </w:rPr>
        <w:t>h</w:t>
      </w:r>
      <w:r w:rsidRPr="007E68A9">
        <w:rPr>
          <w:rFonts w:ascii="Gill Sans MT" w:hAnsi="Gill Sans MT"/>
          <w:i/>
          <w:iCs/>
        </w:rPr>
        <w:t xml:space="preserve">ealing and </w:t>
      </w:r>
      <w:r w:rsidR="00827AC6">
        <w:rPr>
          <w:rFonts w:ascii="Gill Sans MT" w:hAnsi="Gill Sans MT"/>
          <w:i/>
          <w:iCs/>
        </w:rPr>
        <w:t>r</w:t>
      </w:r>
      <w:r w:rsidRPr="007E68A9">
        <w:rPr>
          <w:rFonts w:ascii="Gill Sans MT" w:hAnsi="Gill Sans MT"/>
          <w:i/>
          <w:iCs/>
        </w:rPr>
        <w:t>epair in</w:t>
      </w:r>
      <w:r w:rsidR="00827AC6">
        <w:rPr>
          <w:rFonts w:ascii="Gill Sans MT" w:hAnsi="Gill Sans MT"/>
          <w:i/>
          <w:iCs/>
        </w:rPr>
        <w:t xml:space="preserve"> the</w:t>
      </w:r>
      <w:r w:rsidRPr="007E68A9">
        <w:rPr>
          <w:rFonts w:ascii="Gill Sans MT" w:hAnsi="Gill Sans MT"/>
          <w:i/>
          <w:iCs/>
        </w:rPr>
        <w:t xml:space="preserve"> Democratic Republic of Congo</w:t>
      </w:r>
      <w:r w:rsidRPr="007E68A9">
        <w:rPr>
          <w:rFonts w:ascii="Gill Sans MT" w:hAnsi="Gill Sans MT"/>
        </w:rPr>
        <w:t xml:space="preserve"> is a timely ethnography that unbandages the wounds of the DRC, </w:t>
      </w:r>
      <w:r w:rsidR="001974EF" w:rsidRPr="007E68A9">
        <w:rPr>
          <w:rFonts w:ascii="Gill Sans MT" w:hAnsi="Gill Sans MT"/>
        </w:rPr>
        <w:t>giving readers</w:t>
      </w:r>
      <w:r w:rsidRPr="007E68A9">
        <w:rPr>
          <w:rFonts w:ascii="Gill Sans MT" w:hAnsi="Gill Sans MT"/>
        </w:rPr>
        <w:t xml:space="preserve"> </w:t>
      </w:r>
      <w:r w:rsidR="001974EF" w:rsidRPr="007E68A9">
        <w:rPr>
          <w:rFonts w:ascii="Gill Sans MT" w:hAnsi="Gill Sans MT"/>
        </w:rPr>
        <w:t>a</w:t>
      </w:r>
      <w:r w:rsidR="001274DF" w:rsidRPr="007E68A9">
        <w:rPr>
          <w:rFonts w:ascii="Gill Sans MT" w:hAnsi="Gill Sans MT"/>
        </w:rPr>
        <w:t xml:space="preserve">n </w:t>
      </w:r>
      <w:r w:rsidRPr="007E68A9">
        <w:rPr>
          <w:rFonts w:ascii="Gill Sans MT" w:hAnsi="Gill Sans MT"/>
        </w:rPr>
        <w:t>understand</w:t>
      </w:r>
      <w:r w:rsidR="00830B1F" w:rsidRPr="007E68A9">
        <w:rPr>
          <w:rFonts w:ascii="Gill Sans MT" w:hAnsi="Gill Sans MT"/>
        </w:rPr>
        <w:t>ing</w:t>
      </w:r>
      <w:r w:rsidR="0050702D" w:rsidRPr="007E68A9">
        <w:rPr>
          <w:rFonts w:ascii="Gill Sans MT" w:hAnsi="Gill Sans MT"/>
        </w:rPr>
        <w:t xml:space="preserve"> of</w:t>
      </w:r>
      <w:r w:rsidRPr="007E68A9">
        <w:rPr>
          <w:rFonts w:ascii="Gill Sans MT" w:hAnsi="Gill Sans MT"/>
        </w:rPr>
        <w:t xml:space="preserve"> the country’s historical and present-day</w:t>
      </w:r>
      <w:r w:rsidR="003C79BC" w:rsidRPr="007E68A9">
        <w:rPr>
          <w:rFonts w:ascii="Gill Sans MT" w:hAnsi="Gill Sans MT"/>
        </w:rPr>
        <w:t xml:space="preserve"> strengths and</w:t>
      </w:r>
      <w:r w:rsidRPr="007E68A9">
        <w:rPr>
          <w:rFonts w:ascii="Gill Sans MT" w:hAnsi="Gill Sans MT"/>
        </w:rPr>
        <w:t xml:space="preserve"> vulnerabilities. In the spirit of the </w:t>
      </w:r>
      <w:r w:rsidR="00827AC6">
        <w:rPr>
          <w:rFonts w:ascii="Gill Sans MT" w:hAnsi="Gill Sans MT"/>
        </w:rPr>
        <w:t>B</w:t>
      </w:r>
      <w:r w:rsidRPr="007E68A9">
        <w:rPr>
          <w:rFonts w:ascii="Gill Sans MT" w:hAnsi="Gill Sans MT"/>
        </w:rPr>
        <w:t xml:space="preserve">lack radical tradition, the book holds space for hope and possibility. A </w:t>
      </w:r>
      <w:r w:rsidR="003462FF" w:rsidRPr="007E68A9">
        <w:rPr>
          <w:rFonts w:ascii="Gill Sans MT" w:hAnsi="Gill Sans MT"/>
        </w:rPr>
        <w:t xml:space="preserve">materialised </w:t>
      </w:r>
      <w:r w:rsidRPr="007E68A9">
        <w:rPr>
          <w:rFonts w:ascii="Gill Sans MT" w:hAnsi="Gill Sans MT"/>
        </w:rPr>
        <w:t xml:space="preserve">testament of </w:t>
      </w:r>
      <w:r w:rsidR="00827AC6">
        <w:rPr>
          <w:rFonts w:ascii="Gill Sans MT" w:hAnsi="Gill Sans MT"/>
        </w:rPr>
        <w:t>B</w:t>
      </w:r>
      <w:r w:rsidRPr="007E68A9">
        <w:rPr>
          <w:rFonts w:ascii="Gill Sans MT" w:hAnsi="Gill Sans MT"/>
        </w:rPr>
        <w:t xml:space="preserve">lack aliveness, and colonialised people’s ability not only to survive, but to resist, heal and repair on the path to liberation and freedom. </w:t>
      </w:r>
    </w:p>
    <w:p w14:paraId="6FF3D919" w14:textId="77777777" w:rsidR="00EC3D31" w:rsidRPr="007E68A9" w:rsidRDefault="00EC3D31" w:rsidP="0098183F">
      <w:pPr>
        <w:jc w:val="both"/>
        <w:rPr>
          <w:rFonts w:ascii="Gill Sans MT" w:hAnsi="Gill Sans MT"/>
        </w:rPr>
      </w:pPr>
    </w:p>
    <w:p w14:paraId="461A03DD" w14:textId="5C68A9BB" w:rsidR="51DAA026" w:rsidRPr="007E68A9" w:rsidRDefault="51DAA026" w:rsidP="0098183F">
      <w:pPr>
        <w:jc w:val="both"/>
        <w:rPr>
          <w:rFonts w:ascii="Gill Sans MT" w:hAnsi="Gill Sans MT"/>
        </w:rPr>
      </w:pPr>
    </w:p>
    <w:p w14:paraId="3863CF47" w14:textId="77777777" w:rsidR="00511AC8" w:rsidRPr="007E68A9" w:rsidRDefault="00511AC8" w:rsidP="0098183F">
      <w:pPr>
        <w:jc w:val="both"/>
        <w:rPr>
          <w:rFonts w:ascii="Gill Sans MT" w:eastAsia="Calibri" w:hAnsi="Gill Sans MT" w:cs="Arial"/>
        </w:rPr>
      </w:pPr>
      <w:r w:rsidRPr="007E68A9">
        <w:rPr>
          <w:rFonts w:ascii="Gill Sans MT" w:eastAsia="Gill Sans MT" w:hAnsi="Gill Sans MT" w:cs="Gill Sans MT"/>
          <w:b/>
          <w:bCs/>
          <w:color w:val="000000"/>
          <w:sz w:val="28"/>
          <w:szCs w:val="28"/>
          <w:lang w:val="en-US"/>
        </w:rPr>
        <w:t>Bibliography</w:t>
      </w:r>
    </w:p>
    <w:p w14:paraId="6F29D6CF" w14:textId="77777777" w:rsidR="00527726" w:rsidRPr="007E68A9" w:rsidRDefault="00527726" w:rsidP="0098183F">
      <w:pPr>
        <w:jc w:val="both"/>
        <w:rPr>
          <w:rFonts w:ascii="Gill Sans MT" w:hAnsi="Gill Sans MT"/>
          <w:b/>
          <w:bCs/>
        </w:rPr>
      </w:pPr>
    </w:p>
    <w:p w14:paraId="4D4028FF" w14:textId="4B3EA5D3" w:rsidR="00484C43" w:rsidRPr="007E68A9" w:rsidRDefault="00484C43" w:rsidP="0098183F">
      <w:pPr>
        <w:jc w:val="both"/>
        <w:rPr>
          <w:rFonts w:ascii="Gill Sans MT" w:hAnsi="Gill Sans MT"/>
        </w:rPr>
      </w:pPr>
      <w:r w:rsidRPr="007E68A9">
        <w:rPr>
          <w:rFonts w:ascii="Gill Sans MT" w:hAnsi="Gill Sans MT"/>
        </w:rPr>
        <w:t xml:space="preserve">Gilroy, Paul 1993. </w:t>
      </w:r>
      <w:r w:rsidRPr="007E68A9">
        <w:rPr>
          <w:rFonts w:ascii="Gill Sans MT" w:hAnsi="Gill Sans MT"/>
          <w:i/>
        </w:rPr>
        <w:t xml:space="preserve">The </w:t>
      </w:r>
      <w:r w:rsidR="007E68A9">
        <w:rPr>
          <w:rFonts w:ascii="Gill Sans MT" w:hAnsi="Gill Sans MT"/>
          <w:i/>
          <w:iCs/>
        </w:rPr>
        <w:t>B</w:t>
      </w:r>
      <w:r w:rsidRPr="007E68A9">
        <w:rPr>
          <w:rFonts w:ascii="Gill Sans MT" w:hAnsi="Gill Sans MT"/>
          <w:i/>
        </w:rPr>
        <w:t xml:space="preserve">lack </w:t>
      </w:r>
      <w:r w:rsidR="007E68A9">
        <w:rPr>
          <w:rFonts w:ascii="Gill Sans MT" w:hAnsi="Gill Sans MT"/>
          <w:i/>
          <w:iCs/>
        </w:rPr>
        <w:t>A</w:t>
      </w:r>
      <w:r w:rsidRPr="007E68A9">
        <w:rPr>
          <w:rFonts w:ascii="Gill Sans MT" w:hAnsi="Gill Sans MT"/>
          <w:i/>
        </w:rPr>
        <w:t xml:space="preserve">tlantic: </w:t>
      </w:r>
      <w:r w:rsidR="00EE0F89" w:rsidRPr="007E68A9">
        <w:rPr>
          <w:rFonts w:ascii="Gill Sans MT" w:hAnsi="Gill Sans MT"/>
          <w:i/>
          <w:iCs/>
        </w:rPr>
        <w:t>m</w:t>
      </w:r>
      <w:r w:rsidRPr="007E68A9">
        <w:rPr>
          <w:rFonts w:ascii="Gill Sans MT" w:hAnsi="Gill Sans MT"/>
          <w:i/>
        </w:rPr>
        <w:t xml:space="preserve">odernity and </w:t>
      </w:r>
      <w:r w:rsidR="00EE0F89" w:rsidRPr="007E68A9">
        <w:rPr>
          <w:rFonts w:ascii="Gill Sans MT" w:hAnsi="Gill Sans MT"/>
          <w:i/>
          <w:iCs/>
        </w:rPr>
        <w:t>d</w:t>
      </w:r>
      <w:r w:rsidRPr="007E68A9">
        <w:rPr>
          <w:rFonts w:ascii="Gill Sans MT" w:hAnsi="Gill Sans MT"/>
          <w:i/>
        </w:rPr>
        <w:t xml:space="preserve">ouble </w:t>
      </w:r>
      <w:r w:rsidR="00EE0F89" w:rsidRPr="007E68A9">
        <w:rPr>
          <w:rFonts w:ascii="Gill Sans MT" w:hAnsi="Gill Sans MT"/>
          <w:i/>
          <w:iCs/>
        </w:rPr>
        <w:t>c</w:t>
      </w:r>
      <w:r w:rsidRPr="007E68A9">
        <w:rPr>
          <w:rFonts w:ascii="Gill Sans MT" w:hAnsi="Gill Sans MT"/>
          <w:i/>
        </w:rPr>
        <w:t>onsciousness</w:t>
      </w:r>
      <w:r w:rsidRPr="007E68A9">
        <w:rPr>
          <w:rFonts w:ascii="Gill Sans MT" w:hAnsi="Gill Sans MT"/>
        </w:rPr>
        <w:t xml:space="preserve">, </w:t>
      </w:r>
      <w:r w:rsidR="007E68A9">
        <w:rPr>
          <w:rFonts w:ascii="Gill Sans MT" w:hAnsi="Gill Sans MT"/>
        </w:rPr>
        <w:t>London</w:t>
      </w:r>
      <w:r w:rsidRPr="007E68A9">
        <w:rPr>
          <w:rFonts w:ascii="Gill Sans MT" w:hAnsi="Gill Sans MT"/>
        </w:rPr>
        <w:t>: Verso.</w:t>
      </w:r>
    </w:p>
    <w:p w14:paraId="3171A2F8" w14:textId="77777777" w:rsidR="00484C43" w:rsidRPr="007E68A9" w:rsidRDefault="00484C43" w:rsidP="0098183F">
      <w:pPr>
        <w:jc w:val="both"/>
        <w:rPr>
          <w:rFonts w:ascii="Gill Sans MT" w:hAnsi="Gill Sans MT"/>
        </w:rPr>
      </w:pPr>
    </w:p>
    <w:p w14:paraId="6F85BFE2" w14:textId="75354AE1" w:rsidR="00484C43" w:rsidRPr="007E68A9" w:rsidRDefault="00484C43" w:rsidP="0098183F">
      <w:pPr>
        <w:jc w:val="both"/>
        <w:rPr>
          <w:rFonts w:ascii="Gill Sans MT" w:hAnsi="Gill Sans MT"/>
        </w:rPr>
      </w:pPr>
      <w:r w:rsidRPr="007E68A9">
        <w:rPr>
          <w:rFonts w:ascii="Gill Sans MT" w:hAnsi="Gill Sans MT"/>
        </w:rPr>
        <w:t xml:space="preserve">hooks, bell 1989. Choosing the </w:t>
      </w:r>
      <w:r w:rsidR="00D57B7F" w:rsidRPr="007E68A9">
        <w:rPr>
          <w:rFonts w:ascii="Gill Sans MT" w:hAnsi="Gill Sans MT"/>
        </w:rPr>
        <w:t>m</w:t>
      </w:r>
      <w:r w:rsidRPr="007E68A9">
        <w:rPr>
          <w:rFonts w:ascii="Gill Sans MT" w:hAnsi="Gill Sans MT"/>
        </w:rPr>
        <w:t xml:space="preserve">argin as a </w:t>
      </w:r>
      <w:r w:rsidR="00D57B7F" w:rsidRPr="007E68A9">
        <w:rPr>
          <w:rFonts w:ascii="Gill Sans MT" w:hAnsi="Gill Sans MT"/>
        </w:rPr>
        <w:t>s</w:t>
      </w:r>
      <w:r w:rsidRPr="007E68A9">
        <w:rPr>
          <w:rFonts w:ascii="Gill Sans MT" w:hAnsi="Gill Sans MT"/>
        </w:rPr>
        <w:t xml:space="preserve">pace of </w:t>
      </w:r>
      <w:r w:rsidR="00D57B7F" w:rsidRPr="007E68A9">
        <w:rPr>
          <w:rFonts w:ascii="Gill Sans MT" w:hAnsi="Gill Sans MT"/>
        </w:rPr>
        <w:t>r</w:t>
      </w:r>
      <w:r w:rsidRPr="007E68A9">
        <w:rPr>
          <w:rFonts w:ascii="Gill Sans MT" w:hAnsi="Gill Sans MT"/>
        </w:rPr>
        <w:t xml:space="preserve">adical </w:t>
      </w:r>
      <w:r w:rsidR="00D57B7F" w:rsidRPr="007E68A9">
        <w:rPr>
          <w:rFonts w:ascii="Gill Sans MT" w:hAnsi="Gill Sans MT"/>
        </w:rPr>
        <w:t>o</w:t>
      </w:r>
      <w:r w:rsidRPr="007E68A9">
        <w:rPr>
          <w:rFonts w:ascii="Gill Sans MT" w:hAnsi="Gill Sans MT"/>
        </w:rPr>
        <w:t xml:space="preserve">penness, </w:t>
      </w:r>
      <w:r w:rsidR="00D57B7F" w:rsidRPr="007E68A9">
        <w:rPr>
          <w:rFonts w:ascii="Gill Sans MT" w:hAnsi="Gill Sans MT"/>
          <w:i/>
          <w:iCs/>
        </w:rPr>
        <w:t>F</w:t>
      </w:r>
      <w:r w:rsidRPr="007E68A9">
        <w:rPr>
          <w:rFonts w:ascii="Gill Sans MT" w:hAnsi="Gill Sans MT"/>
          <w:i/>
          <w:iCs/>
        </w:rPr>
        <w:t xml:space="preserve">ramework: </w:t>
      </w:r>
      <w:r w:rsidR="0061025E" w:rsidRPr="007E68A9">
        <w:rPr>
          <w:rFonts w:ascii="Gill Sans MT" w:hAnsi="Gill Sans MT"/>
          <w:i/>
          <w:iCs/>
        </w:rPr>
        <w:t>T</w:t>
      </w:r>
      <w:r w:rsidRPr="007E68A9">
        <w:rPr>
          <w:rFonts w:ascii="Gill Sans MT" w:hAnsi="Gill Sans MT"/>
          <w:i/>
          <w:iCs/>
        </w:rPr>
        <w:t xml:space="preserve">he </w:t>
      </w:r>
      <w:r w:rsidR="007E68A9">
        <w:rPr>
          <w:rFonts w:ascii="Gill Sans MT" w:hAnsi="Gill Sans MT"/>
          <w:i/>
          <w:iCs/>
        </w:rPr>
        <w:t>J</w:t>
      </w:r>
      <w:r w:rsidRPr="007E68A9">
        <w:rPr>
          <w:rFonts w:ascii="Gill Sans MT" w:hAnsi="Gill Sans MT"/>
          <w:i/>
          <w:iCs/>
        </w:rPr>
        <w:t xml:space="preserve">ournal of </w:t>
      </w:r>
      <w:r w:rsidR="007E68A9">
        <w:rPr>
          <w:rFonts w:ascii="Gill Sans MT" w:hAnsi="Gill Sans MT"/>
          <w:i/>
          <w:iCs/>
        </w:rPr>
        <w:t>C</w:t>
      </w:r>
      <w:r w:rsidRPr="007E68A9">
        <w:rPr>
          <w:rFonts w:ascii="Gill Sans MT" w:hAnsi="Gill Sans MT"/>
          <w:i/>
          <w:iCs/>
        </w:rPr>
        <w:t xml:space="preserve">inema and </w:t>
      </w:r>
      <w:r w:rsidR="007E68A9">
        <w:rPr>
          <w:rFonts w:ascii="Gill Sans MT" w:hAnsi="Gill Sans MT"/>
          <w:i/>
          <w:iCs/>
        </w:rPr>
        <w:t>M</w:t>
      </w:r>
      <w:r w:rsidRPr="007E68A9">
        <w:rPr>
          <w:rFonts w:ascii="Gill Sans MT" w:hAnsi="Gill Sans MT"/>
          <w:i/>
          <w:iCs/>
        </w:rPr>
        <w:t>edia</w:t>
      </w:r>
      <w:r w:rsidRPr="007E68A9">
        <w:rPr>
          <w:rFonts w:ascii="Gill Sans MT" w:hAnsi="Gill Sans MT"/>
        </w:rPr>
        <w:t xml:space="preserve"> 36, 16-17. </w:t>
      </w:r>
      <w:proofErr w:type="spellStart"/>
      <w:r w:rsidRPr="007E68A9">
        <w:rPr>
          <w:rFonts w:ascii="Gill Sans MT" w:hAnsi="Gill Sans MT"/>
        </w:rPr>
        <w:t>doi</w:t>
      </w:r>
      <w:proofErr w:type="spellEnd"/>
      <w:r w:rsidRPr="007E68A9">
        <w:rPr>
          <w:rFonts w:ascii="Gill Sans MT" w:hAnsi="Gill Sans MT"/>
        </w:rPr>
        <w:t>:</w:t>
      </w:r>
      <w:r w:rsidR="00EE0F89" w:rsidRPr="007E68A9">
        <w:rPr>
          <w:rFonts w:ascii="Gill Sans MT" w:hAnsi="Gill Sans MT"/>
        </w:rPr>
        <w:t xml:space="preserve"> </w:t>
      </w:r>
      <w:hyperlink r:id="rId8" w:history="1">
        <w:r w:rsidR="007E68A9" w:rsidRPr="00B7680D">
          <w:rPr>
            <w:rStyle w:val="Hyperlink"/>
            <w:rFonts w:ascii="Gill Sans MT" w:hAnsi="Gill Sans MT"/>
          </w:rPr>
          <w:t>https://www.jstor.org/stable/44111660</w:t>
        </w:r>
      </w:hyperlink>
      <w:r w:rsidR="007E68A9">
        <w:rPr>
          <w:rFonts w:ascii="Gill Sans MT" w:hAnsi="Gill Sans MT"/>
        </w:rPr>
        <w:t xml:space="preserve"> </w:t>
      </w:r>
    </w:p>
    <w:p w14:paraId="4BE50805" w14:textId="77777777" w:rsidR="00511AC8" w:rsidRPr="007E68A9" w:rsidRDefault="00511AC8" w:rsidP="0098183F">
      <w:pPr>
        <w:ind w:left="851" w:hanging="851"/>
        <w:jc w:val="both"/>
        <w:rPr>
          <w:rFonts w:ascii="Gill Sans MT" w:eastAsia="Gill Sans MT" w:hAnsi="Gill Sans MT" w:cs="Gill Sans MT"/>
          <w:color w:val="000000"/>
        </w:rPr>
      </w:pPr>
    </w:p>
    <w:p w14:paraId="3ECE6272" w14:textId="3E64682E" w:rsidR="00484C43" w:rsidRPr="007E68A9" w:rsidRDefault="00484C43" w:rsidP="0098183F">
      <w:pPr>
        <w:jc w:val="both"/>
        <w:rPr>
          <w:rFonts w:ascii="Gill Sans MT" w:hAnsi="Gill Sans MT"/>
        </w:rPr>
      </w:pPr>
      <w:r w:rsidRPr="007E68A9">
        <w:rPr>
          <w:rFonts w:ascii="Gill Sans MT" w:hAnsi="Gill Sans MT"/>
        </w:rPr>
        <w:t xml:space="preserve">Lorde, Audre 2020. </w:t>
      </w:r>
      <w:proofErr w:type="spellStart"/>
      <w:r w:rsidRPr="007E68A9">
        <w:rPr>
          <w:rFonts w:ascii="Gill Sans MT" w:hAnsi="Gill Sans MT"/>
        </w:rPr>
        <w:t>Büchergarten</w:t>
      </w:r>
      <w:proofErr w:type="spellEnd"/>
      <w:r w:rsidRPr="007E68A9">
        <w:rPr>
          <w:rFonts w:ascii="Gill Sans MT" w:hAnsi="Gill Sans MT"/>
        </w:rPr>
        <w:t xml:space="preserve">, Berlin, Germany, in </w:t>
      </w:r>
      <w:r w:rsidRPr="007E68A9">
        <w:rPr>
          <w:rFonts w:ascii="Gill Sans MT" w:hAnsi="Gill Sans MT"/>
          <w:i/>
          <w:iCs/>
        </w:rPr>
        <w:t xml:space="preserve">Audre Lorde: </w:t>
      </w:r>
      <w:r w:rsidR="008C77B4" w:rsidRPr="007E68A9">
        <w:rPr>
          <w:rFonts w:ascii="Gill Sans MT" w:hAnsi="Gill Sans MT"/>
          <w:i/>
          <w:iCs/>
        </w:rPr>
        <w:t>d</w:t>
      </w:r>
      <w:r w:rsidRPr="007E68A9">
        <w:rPr>
          <w:rFonts w:ascii="Gill Sans MT" w:hAnsi="Gill Sans MT"/>
          <w:i/>
          <w:iCs/>
        </w:rPr>
        <w:t xml:space="preserve">ream of Europe; </w:t>
      </w:r>
      <w:r w:rsidR="00D7624C" w:rsidRPr="007E68A9">
        <w:rPr>
          <w:rFonts w:ascii="Gill Sans MT" w:hAnsi="Gill Sans MT"/>
          <w:i/>
          <w:iCs/>
        </w:rPr>
        <w:t>s</w:t>
      </w:r>
      <w:r w:rsidRPr="007E68A9">
        <w:rPr>
          <w:rFonts w:ascii="Gill Sans MT" w:hAnsi="Gill Sans MT"/>
          <w:i/>
          <w:iCs/>
        </w:rPr>
        <w:t xml:space="preserve">elected </w:t>
      </w:r>
      <w:r w:rsidR="008C77B4" w:rsidRPr="007E68A9">
        <w:rPr>
          <w:rFonts w:ascii="Gill Sans MT" w:hAnsi="Gill Sans MT"/>
          <w:i/>
          <w:iCs/>
        </w:rPr>
        <w:t>s</w:t>
      </w:r>
      <w:r w:rsidRPr="007E68A9">
        <w:rPr>
          <w:rFonts w:ascii="Gill Sans MT" w:hAnsi="Gill Sans MT"/>
          <w:i/>
          <w:iCs/>
        </w:rPr>
        <w:t xml:space="preserve">eminars and </w:t>
      </w:r>
      <w:r w:rsidR="008C77B4" w:rsidRPr="007E68A9">
        <w:rPr>
          <w:rFonts w:ascii="Gill Sans MT" w:hAnsi="Gill Sans MT"/>
          <w:i/>
          <w:iCs/>
        </w:rPr>
        <w:t>i</w:t>
      </w:r>
      <w:r w:rsidRPr="007E68A9">
        <w:rPr>
          <w:rFonts w:ascii="Gill Sans MT" w:hAnsi="Gill Sans MT"/>
          <w:i/>
          <w:iCs/>
        </w:rPr>
        <w:t>nterviews 1984-1992,</w:t>
      </w:r>
      <w:r w:rsidRPr="007E68A9">
        <w:rPr>
          <w:rFonts w:ascii="Gill Sans MT" w:hAnsi="Gill Sans MT"/>
        </w:rPr>
        <w:t xml:space="preserve"> ed</w:t>
      </w:r>
      <w:r w:rsidR="007E68A9">
        <w:rPr>
          <w:rFonts w:ascii="Gill Sans MT" w:hAnsi="Gill Sans MT"/>
        </w:rPr>
        <w:t>ited by</w:t>
      </w:r>
      <w:r w:rsidRPr="007E68A9">
        <w:rPr>
          <w:rFonts w:ascii="Gill Sans MT" w:hAnsi="Gill Sans MT"/>
        </w:rPr>
        <w:t xml:space="preserve"> Mayra A. Rodríguez Castro</w:t>
      </w:r>
      <w:r w:rsidR="007E68A9">
        <w:rPr>
          <w:rFonts w:ascii="Gill Sans MT" w:hAnsi="Gill Sans MT"/>
        </w:rPr>
        <w:t>,</w:t>
      </w:r>
      <w:r w:rsidRPr="007E68A9">
        <w:rPr>
          <w:rFonts w:ascii="Gill Sans MT" w:hAnsi="Gill Sans MT"/>
        </w:rPr>
        <w:t xml:space="preserve"> Chicago</w:t>
      </w:r>
      <w:r w:rsidR="007E68A9">
        <w:rPr>
          <w:rFonts w:ascii="Gill Sans MT" w:hAnsi="Gill Sans MT"/>
        </w:rPr>
        <w:t>, IL</w:t>
      </w:r>
      <w:r w:rsidRPr="007E68A9">
        <w:rPr>
          <w:rFonts w:ascii="Gill Sans MT" w:hAnsi="Gill Sans MT"/>
        </w:rPr>
        <w:t>: Kenning Editions</w:t>
      </w:r>
      <w:r w:rsidR="007E68A9">
        <w:rPr>
          <w:rFonts w:ascii="Gill Sans MT" w:hAnsi="Gill Sans MT"/>
        </w:rPr>
        <w:t>.</w:t>
      </w:r>
    </w:p>
    <w:p w14:paraId="3C975C1A" w14:textId="77777777" w:rsidR="00511AC8" w:rsidRPr="007E68A9" w:rsidRDefault="00511AC8" w:rsidP="0098183F">
      <w:pPr>
        <w:ind w:left="851" w:hanging="851"/>
        <w:jc w:val="both"/>
        <w:rPr>
          <w:rFonts w:ascii="Gill Sans MT" w:eastAsia="Gill Sans MT" w:hAnsi="Gill Sans MT" w:cs="Gill Sans MT"/>
          <w:color w:val="000000"/>
        </w:rPr>
      </w:pPr>
    </w:p>
    <w:p w14:paraId="13C4CC02" w14:textId="0242058E" w:rsidR="00C17D8E" w:rsidRPr="007E68A9" w:rsidRDefault="00C17D8E" w:rsidP="0098183F">
      <w:pPr>
        <w:jc w:val="both"/>
        <w:rPr>
          <w:rFonts w:ascii="Gill Sans MT" w:hAnsi="Gill Sans MT"/>
        </w:rPr>
      </w:pPr>
      <w:r w:rsidRPr="007E68A9">
        <w:rPr>
          <w:rFonts w:ascii="Gill Sans MT" w:hAnsi="Gill Sans MT"/>
        </w:rPr>
        <w:t>Mbembe, A</w:t>
      </w:r>
      <w:r w:rsidR="00D36B00" w:rsidRPr="007E68A9">
        <w:rPr>
          <w:rFonts w:ascii="Gill Sans MT" w:hAnsi="Gill Sans MT"/>
        </w:rPr>
        <w:t xml:space="preserve">chille </w:t>
      </w:r>
      <w:r w:rsidRPr="007E68A9">
        <w:rPr>
          <w:rFonts w:ascii="Gill Sans MT" w:hAnsi="Gill Sans MT"/>
        </w:rPr>
        <w:t>2019</w:t>
      </w:r>
      <w:r w:rsidR="00D36B00" w:rsidRPr="007E68A9">
        <w:rPr>
          <w:rFonts w:ascii="Gill Sans MT" w:hAnsi="Gill Sans MT"/>
        </w:rPr>
        <w:t>.</w:t>
      </w:r>
      <w:r w:rsidRPr="007E68A9">
        <w:rPr>
          <w:rFonts w:ascii="Gill Sans MT" w:hAnsi="Gill Sans MT"/>
        </w:rPr>
        <w:t xml:space="preserve"> </w:t>
      </w:r>
      <w:proofErr w:type="spellStart"/>
      <w:r w:rsidRPr="007E68A9">
        <w:rPr>
          <w:rFonts w:ascii="Gill Sans MT" w:hAnsi="Gill Sans MT"/>
          <w:i/>
          <w:iCs/>
        </w:rPr>
        <w:t>Necropolitics</w:t>
      </w:r>
      <w:proofErr w:type="spellEnd"/>
      <w:r w:rsidR="007E68A9">
        <w:rPr>
          <w:rFonts w:ascii="Gill Sans MT" w:hAnsi="Gill Sans MT"/>
        </w:rPr>
        <w:t>,</w:t>
      </w:r>
      <w:r w:rsidRPr="007E68A9">
        <w:rPr>
          <w:rFonts w:ascii="Gill Sans MT" w:hAnsi="Gill Sans MT"/>
        </w:rPr>
        <w:t xml:space="preserve"> Durham</w:t>
      </w:r>
      <w:r w:rsidR="007E68A9">
        <w:rPr>
          <w:rFonts w:ascii="Gill Sans MT" w:hAnsi="Gill Sans MT"/>
        </w:rPr>
        <w:t>, NC</w:t>
      </w:r>
      <w:r w:rsidRPr="007E68A9">
        <w:rPr>
          <w:rFonts w:ascii="Gill Sans MT" w:hAnsi="Gill Sans MT"/>
        </w:rPr>
        <w:t>: Duke University Press.</w:t>
      </w:r>
    </w:p>
    <w:p w14:paraId="25280AE5" w14:textId="77777777" w:rsidR="00511AC8" w:rsidRPr="007E68A9" w:rsidRDefault="00511AC8" w:rsidP="00E4709A">
      <w:pPr>
        <w:ind w:left="851" w:hanging="851"/>
        <w:jc w:val="center"/>
        <w:rPr>
          <w:rFonts w:ascii="Gill Sans MT" w:eastAsia="Gill Sans MT" w:hAnsi="Gill Sans MT" w:cs="Gill Sans MT"/>
          <w:color w:val="000000"/>
        </w:rPr>
      </w:pPr>
    </w:p>
    <w:p w14:paraId="32A1969D" w14:textId="4077E3A1" w:rsidR="00484C43" w:rsidRPr="007E68A9" w:rsidRDefault="00484C43" w:rsidP="0098183F">
      <w:pPr>
        <w:jc w:val="both"/>
        <w:rPr>
          <w:rFonts w:ascii="Gill Sans MT" w:hAnsi="Gill Sans MT"/>
        </w:rPr>
      </w:pPr>
      <w:r w:rsidRPr="007E68A9">
        <w:rPr>
          <w:rFonts w:ascii="Gill Sans MT" w:hAnsi="Gill Sans MT"/>
        </w:rPr>
        <w:lastRenderedPageBreak/>
        <w:t xml:space="preserve">Schuller, Kyla and Jules Gill-Peterson 2020. Introduction: </w:t>
      </w:r>
      <w:r w:rsidR="008C77B4" w:rsidRPr="007E68A9">
        <w:rPr>
          <w:rFonts w:ascii="Gill Sans MT" w:hAnsi="Gill Sans MT"/>
        </w:rPr>
        <w:t>r</w:t>
      </w:r>
      <w:r w:rsidRPr="007E68A9">
        <w:rPr>
          <w:rFonts w:ascii="Gill Sans MT" w:hAnsi="Gill Sans MT"/>
        </w:rPr>
        <w:t xml:space="preserve">ace, the </w:t>
      </w:r>
      <w:r w:rsidR="008C77B4" w:rsidRPr="007E68A9">
        <w:rPr>
          <w:rFonts w:ascii="Gill Sans MT" w:hAnsi="Gill Sans MT"/>
        </w:rPr>
        <w:t>s</w:t>
      </w:r>
      <w:r w:rsidRPr="007E68A9">
        <w:rPr>
          <w:rFonts w:ascii="Gill Sans MT" w:hAnsi="Gill Sans MT"/>
        </w:rPr>
        <w:t xml:space="preserve">tate, and the </w:t>
      </w:r>
      <w:r w:rsidR="008C77B4" w:rsidRPr="007E68A9">
        <w:rPr>
          <w:rFonts w:ascii="Gill Sans MT" w:hAnsi="Gill Sans MT"/>
        </w:rPr>
        <w:t>m</w:t>
      </w:r>
      <w:r w:rsidRPr="007E68A9">
        <w:rPr>
          <w:rFonts w:ascii="Gill Sans MT" w:hAnsi="Gill Sans MT"/>
        </w:rPr>
        <w:t xml:space="preserve">alleable </w:t>
      </w:r>
      <w:r w:rsidR="008C77B4" w:rsidRPr="007E68A9">
        <w:rPr>
          <w:rFonts w:ascii="Gill Sans MT" w:hAnsi="Gill Sans MT"/>
        </w:rPr>
        <w:t>b</w:t>
      </w:r>
      <w:r w:rsidRPr="007E68A9">
        <w:rPr>
          <w:rFonts w:ascii="Gill Sans MT" w:hAnsi="Gill Sans MT"/>
        </w:rPr>
        <w:t xml:space="preserve">ody, </w:t>
      </w:r>
      <w:r w:rsidRPr="007E68A9">
        <w:rPr>
          <w:rFonts w:ascii="Gill Sans MT" w:hAnsi="Gill Sans MT"/>
          <w:i/>
        </w:rPr>
        <w:t xml:space="preserve">Social </w:t>
      </w:r>
      <w:r w:rsidR="007317CF" w:rsidRPr="007E68A9">
        <w:rPr>
          <w:rFonts w:ascii="Gill Sans MT" w:hAnsi="Gill Sans MT"/>
          <w:i/>
        </w:rPr>
        <w:t>t</w:t>
      </w:r>
      <w:r w:rsidRPr="007E68A9">
        <w:rPr>
          <w:rFonts w:ascii="Gill Sans MT" w:hAnsi="Gill Sans MT"/>
          <w:i/>
        </w:rPr>
        <w:t>ext</w:t>
      </w:r>
      <w:r w:rsidRPr="007E68A9">
        <w:rPr>
          <w:rFonts w:ascii="Gill Sans MT" w:hAnsi="Gill Sans MT"/>
        </w:rPr>
        <w:t xml:space="preserve"> 38/2</w:t>
      </w:r>
      <w:r w:rsidR="007E68A9">
        <w:rPr>
          <w:rFonts w:ascii="Gill Sans MT" w:hAnsi="Gill Sans MT"/>
        </w:rPr>
        <w:t>, 1-17</w:t>
      </w:r>
      <w:r w:rsidRPr="007E68A9">
        <w:rPr>
          <w:rFonts w:ascii="Gill Sans MT" w:hAnsi="Gill Sans MT"/>
        </w:rPr>
        <w:t>.</w:t>
      </w:r>
    </w:p>
    <w:p w14:paraId="6111B878" w14:textId="77777777" w:rsidR="00511AC8" w:rsidRDefault="00511AC8" w:rsidP="007E68A9">
      <w:pPr>
        <w:rPr>
          <w:rFonts w:ascii="Gill Sans MT" w:eastAsia="Calibri" w:hAnsi="Gill Sans MT"/>
          <w:noProof/>
        </w:rPr>
      </w:pPr>
    </w:p>
    <w:p w14:paraId="0CE4C15D" w14:textId="77777777" w:rsidR="0098183F" w:rsidRPr="007E68A9" w:rsidRDefault="0098183F" w:rsidP="007E68A9">
      <w:pPr>
        <w:rPr>
          <w:rFonts w:ascii="Gill Sans MT" w:eastAsia="Calibri" w:hAnsi="Gill Sans MT"/>
          <w:noProof/>
        </w:rPr>
      </w:pPr>
    </w:p>
    <w:p w14:paraId="7FDEBEE3" w14:textId="77777777" w:rsidR="00511AC8" w:rsidRPr="007E68A9" w:rsidRDefault="00511AC8" w:rsidP="007E68A9">
      <w:pPr>
        <w:jc w:val="both"/>
        <w:rPr>
          <w:rFonts w:ascii="Gill Sans MT" w:eastAsia="PMingLiU" w:hAnsi="Gill Sans MT" w:cs="Arial"/>
          <w:kern w:val="2"/>
          <w:lang w:eastAsia="zh-TW"/>
          <w14:ligatures w14:val="standardContextual"/>
        </w:rPr>
      </w:pPr>
      <w:r w:rsidRPr="007E68A9">
        <w:rPr>
          <w:rFonts w:ascii="Gill Sans MT" w:eastAsia="PMingLiU" w:hAnsi="Gill Sans MT" w:cs="Arial"/>
          <w:noProof/>
          <w:kern w:val="2"/>
          <w:lang w:val="en-US"/>
          <w14:ligatures w14:val="standardContextual"/>
        </w:rPr>
        <mc:AlternateContent>
          <mc:Choice Requires="wps">
            <w:drawing>
              <wp:anchor distT="0" distB="0" distL="114300" distR="114300" simplePos="0" relativeHeight="251659264" behindDoc="0" locked="0" layoutInCell="1" allowOverlap="1" wp14:anchorId="109D0CA1" wp14:editId="73FA35E1">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2749BFB"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68B85FE4" w14:textId="424D0F6E" w:rsidR="0098183F" w:rsidRDefault="00511AC8" w:rsidP="007E68A9">
      <w:pPr>
        <w:jc w:val="both"/>
        <w:rPr>
          <w:rFonts w:ascii="Gill Sans MT" w:eastAsia="Gill Sans MT" w:hAnsi="Gill Sans MT" w:cs="Gill Sans MT"/>
          <w:color w:val="000000"/>
          <w:lang w:val="en-US"/>
        </w:rPr>
      </w:pPr>
      <w:r w:rsidRPr="007E68A9">
        <w:rPr>
          <w:rFonts w:ascii="Gill Sans MT" w:eastAsia="Gill Sans MT" w:hAnsi="Gill Sans MT" w:cs="Gill Sans MT"/>
          <w:color w:val="000000"/>
          <w:lang w:val="en-US"/>
        </w:rPr>
        <w:t xml:space="preserve">This work is copyright of the author. </w:t>
      </w:r>
    </w:p>
    <w:p w14:paraId="2EEEEED4" w14:textId="77777777" w:rsidR="0098183F" w:rsidRDefault="0098183F" w:rsidP="007E68A9">
      <w:pPr>
        <w:jc w:val="both"/>
        <w:rPr>
          <w:rFonts w:ascii="Gill Sans MT" w:eastAsia="Gill Sans MT" w:hAnsi="Gill Sans MT" w:cs="Gill Sans MT"/>
          <w:color w:val="000000"/>
          <w:lang w:val="en-US"/>
        </w:rPr>
      </w:pPr>
    </w:p>
    <w:p w14:paraId="1F4E0EDE" w14:textId="243B22CC" w:rsidR="00511AC8" w:rsidRPr="007E68A9" w:rsidRDefault="00511AC8" w:rsidP="007E68A9">
      <w:pPr>
        <w:jc w:val="both"/>
        <w:rPr>
          <w:rFonts w:ascii="Gill Sans MT" w:hAnsi="Gill Sans MT"/>
        </w:rPr>
      </w:pPr>
      <w:r w:rsidRPr="007E68A9">
        <w:rPr>
          <w:rFonts w:ascii="Gill Sans MT" w:eastAsia="Gill Sans MT" w:hAnsi="Gill Sans MT" w:cs="Gill Sans MT"/>
          <w:color w:val="000000"/>
          <w:lang w:val="en-US"/>
        </w:rPr>
        <w:t>It has been published by JASO under a Creative Commons Attribution-</w:t>
      </w:r>
      <w:proofErr w:type="spellStart"/>
      <w:r w:rsidRPr="007E68A9">
        <w:rPr>
          <w:rFonts w:ascii="Gill Sans MT" w:eastAsia="Gill Sans MT" w:hAnsi="Gill Sans MT" w:cs="Gill Sans MT"/>
          <w:color w:val="000000"/>
          <w:lang w:val="en-US"/>
        </w:rPr>
        <w:t>NonCommercial</w:t>
      </w:r>
      <w:proofErr w:type="spellEnd"/>
      <w:r w:rsidRPr="007E68A9">
        <w:rPr>
          <w:rFonts w:ascii="Gill Sans MT" w:eastAsia="Gill Sans MT" w:hAnsi="Gill Sans MT" w:cs="Gill Sans MT"/>
          <w:color w:val="000000"/>
          <w:lang w:val="en-US"/>
        </w:rPr>
        <w:t>-</w:t>
      </w:r>
      <w:proofErr w:type="spellStart"/>
      <w:r w:rsidRPr="007E68A9">
        <w:rPr>
          <w:rFonts w:ascii="Gill Sans MT" w:eastAsia="Gill Sans MT" w:hAnsi="Gill Sans MT" w:cs="Gill Sans MT"/>
          <w:color w:val="000000"/>
          <w:lang w:val="en-US"/>
        </w:rPr>
        <w:t>NonDerivatives</w:t>
      </w:r>
      <w:proofErr w:type="spellEnd"/>
      <w:r w:rsidRPr="007E68A9">
        <w:rPr>
          <w:rFonts w:ascii="Gill Sans MT" w:eastAsia="Gill Sans MT" w:hAnsi="Gill Sans MT" w:cs="Gill Sans MT"/>
          <w:color w:val="000000"/>
          <w:lang w:val="en-US"/>
        </w:rPr>
        <w:t xml:space="preserve"> </w:t>
      </w:r>
      <w:proofErr w:type="spellStart"/>
      <w:r w:rsidRPr="007E68A9">
        <w:rPr>
          <w:rFonts w:ascii="Gill Sans MT" w:eastAsia="Gill Sans MT" w:hAnsi="Gill Sans MT" w:cs="Gill Sans MT"/>
          <w:color w:val="000000"/>
          <w:lang w:val="en-US"/>
        </w:rPr>
        <w:t>ShareAlike</w:t>
      </w:r>
      <w:proofErr w:type="spellEnd"/>
      <w:r w:rsidRPr="007E68A9">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7E68A9">
          <w:rPr>
            <w:rFonts w:ascii="Gill Sans MT" w:eastAsia="Calibri" w:hAnsi="Gill Sans MT" w:cs="Arial"/>
            <w:color w:val="0563C1"/>
            <w:u w:val="single"/>
          </w:rPr>
          <w:t>https://creativecommons.org/licenses/by-nc-nd/4.0/</w:t>
        </w:r>
      </w:hyperlink>
      <w:r w:rsidRPr="007E68A9">
        <w:rPr>
          <w:rFonts w:ascii="Gill Sans MT" w:eastAsia="Gill Sans MT" w:hAnsi="Gill Sans MT" w:cs="Gill Sans MT"/>
          <w:color w:val="000000"/>
          <w:lang w:val="en-US"/>
        </w:rPr>
        <w:t>)</w:t>
      </w:r>
    </w:p>
    <w:p w14:paraId="48FDA3C5" w14:textId="77777777" w:rsidR="0098183F" w:rsidRDefault="0098183F" w:rsidP="007E68A9">
      <w:pPr>
        <w:rPr>
          <w:rFonts w:ascii="Gill Sans MT" w:hAnsi="Gill Sans MT"/>
        </w:rPr>
      </w:pPr>
    </w:p>
    <w:p w14:paraId="4658A2CF" w14:textId="3FE82C70" w:rsidR="00204864" w:rsidRDefault="0098183F" w:rsidP="0098183F">
      <w:pPr>
        <w:jc w:val="center"/>
        <w:rPr>
          <w:rFonts w:ascii="Gill Sans MT" w:hAnsi="Gill Sans MT"/>
        </w:rPr>
      </w:pPr>
      <w:r w:rsidRPr="007E68A9">
        <w:rPr>
          <w:rFonts w:ascii="Gill Sans MT" w:eastAsia="MS Mincho" w:hAnsi="Gill Sans MT" w:cs="Arial"/>
          <w:noProof/>
          <w:kern w:val="2"/>
          <w:lang w:val="en-US" w:eastAsia="zh-CN"/>
          <w14:ligatures w14:val="standardContextual"/>
        </w:rPr>
        <w:drawing>
          <wp:inline distT="0" distB="0" distL="0" distR="0" wp14:anchorId="60F1FE2F" wp14:editId="1FC300F9">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66009886" w14:textId="77777777" w:rsidR="0098183F" w:rsidRPr="007E68A9" w:rsidRDefault="0098183F" w:rsidP="007E68A9">
      <w:pPr>
        <w:rPr>
          <w:rFonts w:ascii="Gill Sans MT" w:hAnsi="Gill Sans MT"/>
        </w:rPr>
      </w:pPr>
    </w:p>
    <w:sectPr w:rsidR="0098183F" w:rsidRPr="007E68A9" w:rsidSect="00E4709A">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pgNumType w:fmt="numberInDash" w:start="1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E21E" w14:textId="77777777" w:rsidR="008517B1" w:rsidRDefault="008517B1" w:rsidP="00E175AB">
      <w:r>
        <w:separator/>
      </w:r>
    </w:p>
  </w:endnote>
  <w:endnote w:type="continuationSeparator" w:id="0">
    <w:p w14:paraId="36C02DE3" w14:textId="77777777" w:rsidR="008517B1" w:rsidRDefault="008517B1" w:rsidP="00E175AB">
      <w:r>
        <w:continuationSeparator/>
      </w:r>
    </w:p>
  </w:endnote>
  <w:endnote w:type="continuationNotice" w:id="1">
    <w:p w14:paraId="6254AFD1" w14:textId="77777777" w:rsidR="008517B1" w:rsidRDefault="0085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40662"/>
      <w:docPartObj>
        <w:docPartGallery w:val="Page Numbers (Bottom of Page)"/>
        <w:docPartUnique/>
      </w:docPartObj>
    </w:sdtPr>
    <w:sdtContent>
      <w:p w14:paraId="2366EDB2" w14:textId="6CA868E7" w:rsidR="00E175AB" w:rsidRDefault="00E175AB" w:rsidP="00360B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61FE2" w14:textId="77777777" w:rsidR="00E175AB" w:rsidRDefault="00E175AB" w:rsidP="00E17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ill Sans MT" w:hAnsi="Gill Sans MT"/>
      </w:rPr>
      <w:id w:val="386232728"/>
      <w:docPartObj>
        <w:docPartGallery w:val="Page Numbers (Bottom of Page)"/>
        <w:docPartUnique/>
      </w:docPartObj>
    </w:sdtPr>
    <w:sdtContent>
      <w:sdt>
        <w:sdtPr>
          <w:rPr>
            <w:rStyle w:val="PageNumber"/>
          </w:rPr>
          <w:id w:val="-1165321315"/>
          <w:showingPlcHdr/>
          <w:docPartObj>
            <w:docPartGallery w:val="Page Numbers (Bottom of Page)"/>
            <w:docPartUnique/>
          </w:docPartObj>
        </w:sdtPr>
        <w:sdtContent>
          <w:p w14:paraId="54FD08C9" w14:textId="77777777" w:rsidR="00827AC6" w:rsidRDefault="00827AC6" w:rsidP="00827AC6">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0A46F218" w14:textId="76991ABD" w:rsidR="00827AC6" w:rsidRPr="003D5B51" w:rsidRDefault="00827AC6" w:rsidP="00827AC6">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31DA3019" w14:textId="5EE4A876" w:rsidR="00E175AB" w:rsidRPr="00511C95" w:rsidRDefault="00000000" w:rsidP="51DAA026">
        <w:pPr>
          <w:pStyle w:val="Footer"/>
          <w:rPr>
            <w:rStyle w:val="PageNumber"/>
            <w:rFonts w:ascii="Gill Sans MT" w:hAnsi="Gill Sans MT"/>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DAA026" w14:paraId="00E2BA2C" w14:textId="77777777" w:rsidTr="51DAA026">
      <w:trPr>
        <w:trHeight w:val="300"/>
      </w:trPr>
      <w:tc>
        <w:tcPr>
          <w:tcW w:w="3005" w:type="dxa"/>
        </w:tcPr>
        <w:p w14:paraId="2A84A576" w14:textId="465A11D8" w:rsidR="51DAA026" w:rsidRDefault="51DAA026" w:rsidP="51DAA026">
          <w:pPr>
            <w:pStyle w:val="Header"/>
            <w:ind w:left="-115"/>
          </w:pPr>
        </w:p>
      </w:tc>
      <w:tc>
        <w:tcPr>
          <w:tcW w:w="3005" w:type="dxa"/>
        </w:tcPr>
        <w:p w14:paraId="62371B0B" w14:textId="37DC1FE8" w:rsidR="51DAA026" w:rsidRDefault="51DAA026" w:rsidP="51DAA026">
          <w:pPr>
            <w:pStyle w:val="Header"/>
            <w:jc w:val="center"/>
          </w:pPr>
        </w:p>
      </w:tc>
      <w:tc>
        <w:tcPr>
          <w:tcW w:w="3005" w:type="dxa"/>
        </w:tcPr>
        <w:p w14:paraId="304C1190" w14:textId="7F82AB1F" w:rsidR="51DAA026" w:rsidRDefault="51DAA026" w:rsidP="51DAA026">
          <w:pPr>
            <w:pStyle w:val="Header"/>
            <w:ind w:right="-115"/>
            <w:jc w:val="right"/>
          </w:pPr>
        </w:p>
      </w:tc>
    </w:tr>
  </w:tbl>
  <w:p w14:paraId="6DCF9897" w14:textId="17ED8148" w:rsidR="51DAA026" w:rsidRDefault="51DAA026" w:rsidP="51DAA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5F5C" w14:textId="77777777" w:rsidR="008517B1" w:rsidRDefault="008517B1" w:rsidP="00E175AB">
      <w:r>
        <w:separator/>
      </w:r>
    </w:p>
  </w:footnote>
  <w:footnote w:type="continuationSeparator" w:id="0">
    <w:p w14:paraId="1F9C30A0" w14:textId="77777777" w:rsidR="008517B1" w:rsidRDefault="008517B1" w:rsidP="00E175AB">
      <w:r>
        <w:continuationSeparator/>
      </w:r>
    </w:p>
  </w:footnote>
  <w:footnote w:type="continuationNotice" w:id="1">
    <w:p w14:paraId="5DE54432" w14:textId="77777777" w:rsidR="008517B1" w:rsidRDefault="008517B1"/>
  </w:footnote>
  <w:footnote w:id="2">
    <w:p w14:paraId="79AE2B00" w14:textId="4A63D981" w:rsidR="51DAA026" w:rsidRPr="00462FFD" w:rsidRDefault="51DAA026" w:rsidP="00462FFD">
      <w:pPr>
        <w:pStyle w:val="FootnoteText"/>
        <w:rPr>
          <w:rFonts w:ascii="Gill Sans MT" w:hAnsi="Gill Sans MT"/>
        </w:rPr>
      </w:pPr>
      <w:r w:rsidRPr="51DAA026">
        <w:rPr>
          <w:rStyle w:val="FootnoteReference"/>
        </w:rPr>
        <w:footnoteRef/>
      </w:r>
      <w:r>
        <w:t xml:space="preserve"> </w:t>
      </w:r>
      <w:r w:rsidRPr="51DAA026">
        <w:rPr>
          <w:rFonts w:ascii="Gill Sans MT" w:hAnsi="Gill Sans MT"/>
        </w:rPr>
        <w:t xml:space="preserve">DPhil candidate in Anthropology, School of Anthropology and Museum Ethnography, University of Oxford. Email: </w:t>
      </w:r>
      <w:hyperlink r:id="rId1" w:history="1">
        <w:r w:rsidR="007E68A9" w:rsidRPr="00B7680D">
          <w:rPr>
            <w:rStyle w:val="Hyperlink"/>
            <w:rFonts w:ascii="Gill Sans MT" w:hAnsi="Gill Sans MT"/>
          </w:rPr>
          <w:t>mercedes.baptistehalliday@anthro.ox.ac.uk</w:t>
        </w:r>
      </w:hyperlink>
      <w:r w:rsidRPr="51DAA026">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8A5B" w14:textId="77777777" w:rsidR="00E4709A" w:rsidRDefault="00E47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4D3B" w14:textId="67BB1D52" w:rsidR="51DAA026" w:rsidRDefault="00827AC6" w:rsidP="51DAA026">
    <w:pPr>
      <w:pStyle w:val="Header"/>
      <w:jc w:val="right"/>
      <w:rPr>
        <w:rFonts w:ascii="Gill Sans MT" w:hAnsi="Gill Sans MT"/>
        <w:i/>
        <w:iCs/>
      </w:rPr>
    </w:pPr>
    <w:r>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DAA026" w14:paraId="5B09F8B7" w14:textId="77777777" w:rsidTr="51DAA026">
      <w:trPr>
        <w:trHeight w:val="300"/>
      </w:trPr>
      <w:tc>
        <w:tcPr>
          <w:tcW w:w="3005" w:type="dxa"/>
        </w:tcPr>
        <w:p w14:paraId="126D5903" w14:textId="1D9A8AAA" w:rsidR="51DAA026" w:rsidRDefault="51DAA026" w:rsidP="51DAA026">
          <w:pPr>
            <w:pStyle w:val="Header"/>
            <w:ind w:left="-115"/>
          </w:pPr>
        </w:p>
      </w:tc>
      <w:tc>
        <w:tcPr>
          <w:tcW w:w="3005" w:type="dxa"/>
        </w:tcPr>
        <w:p w14:paraId="779C1857" w14:textId="14F9F990" w:rsidR="51DAA026" w:rsidRDefault="51DAA026" w:rsidP="51DAA026">
          <w:pPr>
            <w:pStyle w:val="Header"/>
            <w:jc w:val="center"/>
          </w:pPr>
        </w:p>
      </w:tc>
      <w:tc>
        <w:tcPr>
          <w:tcW w:w="3005" w:type="dxa"/>
        </w:tcPr>
        <w:p w14:paraId="430840B6" w14:textId="57409031" w:rsidR="51DAA026" w:rsidRDefault="51DAA026" w:rsidP="51DAA026">
          <w:pPr>
            <w:pStyle w:val="Header"/>
            <w:ind w:right="-115"/>
            <w:jc w:val="right"/>
          </w:pPr>
        </w:p>
      </w:tc>
    </w:tr>
  </w:tbl>
  <w:p w14:paraId="29F3BE9D" w14:textId="0476313B" w:rsidR="51DAA026" w:rsidRDefault="51DAA026" w:rsidP="51DAA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00A6A"/>
    <w:multiLevelType w:val="hybridMultilevel"/>
    <w:tmpl w:val="CC0EB302"/>
    <w:lvl w:ilvl="0" w:tplc="EE864886">
      <w:start w:val="5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3553B"/>
    <w:multiLevelType w:val="multilevel"/>
    <w:tmpl w:val="018E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280D57"/>
    <w:multiLevelType w:val="hybridMultilevel"/>
    <w:tmpl w:val="E88C058E"/>
    <w:lvl w:ilvl="0" w:tplc="C73E14E4">
      <w:start w:val="2"/>
      <w:numFmt w:val="bullet"/>
      <w:lvlText w:val="-"/>
      <w:lvlJc w:val="left"/>
      <w:pPr>
        <w:ind w:left="1080" w:hanging="360"/>
      </w:pPr>
      <w:rPr>
        <w:rFonts w:ascii="Gill Sans MT" w:eastAsia="Times New Roman" w:hAnsi="Gill Sans M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2B035F8"/>
    <w:multiLevelType w:val="multilevel"/>
    <w:tmpl w:val="580C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02299">
    <w:abstractNumId w:val="3"/>
  </w:num>
  <w:num w:numId="2" w16cid:durableId="1083335676">
    <w:abstractNumId w:val="1"/>
  </w:num>
  <w:num w:numId="3" w16cid:durableId="116609255">
    <w:abstractNumId w:val="0"/>
  </w:num>
  <w:num w:numId="4" w16cid:durableId="2135365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5"/>
    <w:rsid w:val="00021F88"/>
    <w:rsid w:val="00027114"/>
    <w:rsid w:val="0003406A"/>
    <w:rsid w:val="000745D9"/>
    <w:rsid w:val="00081026"/>
    <w:rsid w:val="000867BB"/>
    <w:rsid w:val="00093055"/>
    <w:rsid w:val="00095295"/>
    <w:rsid w:val="000B4074"/>
    <w:rsid w:val="000D5EF7"/>
    <w:rsid w:val="000E76AD"/>
    <w:rsid w:val="00123560"/>
    <w:rsid w:val="001274DF"/>
    <w:rsid w:val="00157293"/>
    <w:rsid w:val="00167851"/>
    <w:rsid w:val="00173997"/>
    <w:rsid w:val="00175A3E"/>
    <w:rsid w:val="001772DE"/>
    <w:rsid w:val="001974EF"/>
    <w:rsid w:val="001A038F"/>
    <w:rsid w:val="001A5974"/>
    <w:rsid w:val="001C6318"/>
    <w:rsid w:val="001F7A5E"/>
    <w:rsid w:val="00204864"/>
    <w:rsid w:val="002356DF"/>
    <w:rsid w:val="00245EE5"/>
    <w:rsid w:val="0025001F"/>
    <w:rsid w:val="00262FBD"/>
    <w:rsid w:val="00280B12"/>
    <w:rsid w:val="00281938"/>
    <w:rsid w:val="002861ED"/>
    <w:rsid w:val="0029707B"/>
    <w:rsid w:val="002B2C96"/>
    <w:rsid w:val="002B3C66"/>
    <w:rsid w:val="002D08E2"/>
    <w:rsid w:val="002D6F39"/>
    <w:rsid w:val="002D7EC8"/>
    <w:rsid w:val="002E4BB1"/>
    <w:rsid w:val="002F1947"/>
    <w:rsid w:val="00303A1C"/>
    <w:rsid w:val="00304B37"/>
    <w:rsid w:val="00305AEA"/>
    <w:rsid w:val="00336136"/>
    <w:rsid w:val="003462FF"/>
    <w:rsid w:val="00365BE4"/>
    <w:rsid w:val="003C6482"/>
    <w:rsid w:val="003C79BC"/>
    <w:rsid w:val="003D60AC"/>
    <w:rsid w:val="003F791E"/>
    <w:rsid w:val="0040142A"/>
    <w:rsid w:val="00420C7D"/>
    <w:rsid w:val="00435677"/>
    <w:rsid w:val="00450A17"/>
    <w:rsid w:val="00460668"/>
    <w:rsid w:val="00462FFD"/>
    <w:rsid w:val="00484C43"/>
    <w:rsid w:val="004876D9"/>
    <w:rsid w:val="004A67B5"/>
    <w:rsid w:val="004B2597"/>
    <w:rsid w:val="004B3834"/>
    <w:rsid w:val="004D6EA5"/>
    <w:rsid w:val="0050702D"/>
    <w:rsid w:val="00511AC8"/>
    <w:rsid w:val="00511C95"/>
    <w:rsid w:val="00522867"/>
    <w:rsid w:val="00527726"/>
    <w:rsid w:val="0053680B"/>
    <w:rsid w:val="005514A1"/>
    <w:rsid w:val="00567F58"/>
    <w:rsid w:val="00585C83"/>
    <w:rsid w:val="005B29E4"/>
    <w:rsid w:val="005C5012"/>
    <w:rsid w:val="005C6FD0"/>
    <w:rsid w:val="0061025E"/>
    <w:rsid w:val="0062428B"/>
    <w:rsid w:val="0068377B"/>
    <w:rsid w:val="00683812"/>
    <w:rsid w:val="00694E43"/>
    <w:rsid w:val="006A2E86"/>
    <w:rsid w:val="006B09DC"/>
    <w:rsid w:val="006C5204"/>
    <w:rsid w:val="006C6453"/>
    <w:rsid w:val="00704E8E"/>
    <w:rsid w:val="007174C2"/>
    <w:rsid w:val="007317CF"/>
    <w:rsid w:val="00731B9E"/>
    <w:rsid w:val="00735C47"/>
    <w:rsid w:val="00741B82"/>
    <w:rsid w:val="007530BF"/>
    <w:rsid w:val="00760629"/>
    <w:rsid w:val="0077041F"/>
    <w:rsid w:val="00790AAD"/>
    <w:rsid w:val="00793F34"/>
    <w:rsid w:val="00796156"/>
    <w:rsid w:val="00797361"/>
    <w:rsid w:val="007B02F6"/>
    <w:rsid w:val="007D1B0C"/>
    <w:rsid w:val="007E03D9"/>
    <w:rsid w:val="007E344A"/>
    <w:rsid w:val="007E68A9"/>
    <w:rsid w:val="007E7014"/>
    <w:rsid w:val="007F7A30"/>
    <w:rsid w:val="008045F3"/>
    <w:rsid w:val="00827AC6"/>
    <w:rsid w:val="00830B1F"/>
    <w:rsid w:val="00845032"/>
    <w:rsid w:val="008517B1"/>
    <w:rsid w:val="00857B25"/>
    <w:rsid w:val="008651E1"/>
    <w:rsid w:val="00867A0F"/>
    <w:rsid w:val="008737C4"/>
    <w:rsid w:val="00876FF3"/>
    <w:rsid w:val="00894F4F"/>
    <w:rsid w:val="00897DEA"/>
    <w:rsid w:val="008A3AD0"/>
    <w:rsid w:val="008A6A56"/>
    <w:rsid w:val="008C77B4"/>
    <w:rsid w:val="008D0C57"/>
    <w:rsid w:val="008D37E8"/>
    <w:rsid w:val="008E1965"/>
    <w:rsid w:val="008E598A"/>
    <w:rsid w:val="008E7A3E"/>
    <w:rsid w:val="008F0AE9"/>
    <w:rsid w:val="008F5D04"/>
    <w:rsid w:val="009222DE"/>
    <w:rsid w:val="00925F12"/>
    <w:rsid w:val="00942B66"/>
    <w:rsid w:val="0096358D"/>
    <w:rsid w:val="00972BE1"/>
    <w:rsid w:val="0098183F"/>
    <w:rsid w:val="00991295"/>
    <w:rsid w:val="009A3FFB"/>
    <w:rsid w:val="009C133F"/>
    <w:rsid w:val="009C1585"/>
    <w:rsid w:val="009C2E72"/>
    <w:rsid w:val="009E173C"/>
    <w:rsid w:val="009F32AB"/>
    <w:rsid w:val="009F68F8"/>
    <w:rsid w:val="00A040E3"/>
    <w:rsid w:val="00A249BE"/>
    <w:rsid w:val="00A342F2"/>
    <w:rsid w:val="00A408F1"/>
    <w:rsid w:val="00A460AE"/>
    <w:rsid w:val="00A4677E"/>
    <w:rsid w:val="00A50D35"/>
    <w:rsid w:val="00A744B2"/>
    <w:rsid w:val="00A92ED6"/>
    <w:rsid w:val="00A9613E"/>
    <w:rsid w:val="00A9775C"/>
    <w:rsid w:val="00AA6E01"/>
    <w:rsid w:val="00AC763F"/>
    <w:rsid w:val="00AD101C"/>
    <w:rsid w:val="00AD6BFA"/>
    <w:rsid w:val="00AE59BA"/>
    <w:rsid w:val="00B05E19"/>
    <w:rsid w:val="00B10884"/>
    <w:rsid w:val="00B20EE6"/>
    <w:rsid w:val="00B257B7"/>
    <w:rsid w:val="00B34A37"/>
    <w:rsid w:val="00B35A09"/>
    <w:rsid w:val="00B47D6A"/>
    <w:rsid w:val="00B55EE7"/>
    <w:rsid w:val="00B62FD9"/>
    <w:rsid w:val="00BA0F96"/>
    <w:rsid w:val="00BD48FF"/>
    <w:rsid w:val="00BE18D2"/>
    <w:rsid w:val="00C17D8E"/>
    <w:rsid w:val="00C251CE"/>
    <w:rsid w:val="00C60A36"/>
    <w:rsid w:val="00C64C4F"/>
    <w:rsid w:val="00C67A3F"/>
    <w:rsid w:val="00C77325"/>
    <w:rsid w:val="00C87588"/>
    <w:rsid w:val="00CC4908"/>
    <w:rsid w:val="00CC51AA"/>
    <w:rsid w:val="00CC5625"/>
    <w:rsid w:val="00CE7FCA"/>
    <w:rsid w:val="00CF6A50"/>
    <w:rsid w:val="00D2277D"/>
    <w:rsid w:val="00D27991"/>
    <w:rsid w:val="00D35145"/>
    <w:rsid w:val="00D36B00"/>
    <w:rsid w:val="00D44262"/>
    <w:rsid w:val="00D50785"/>
    <w:rsid w:val="00D57B7F"/>
    <w:rsid w:val="00D612ED"/>
    <w:rsid w:val="00D61338"/>
    <w:rsid w:val="00D7624C"/>
    <w:rsid w:val="00D93817"/>
    <w:rsid w:val="00DA0F5A"/>
    <w:rsid w:val="00DA4927"/>
    <w:rsid w:val="00DA710F"/>
    <w:rsid w:val="00DB4C86"/>
    <w:rsid w:val="00DE4FF9"/>
    <w:rsid w:val="00DF1900"/>
    <w:rsid w:val="00E05E65"/>
    <w:rsid w:val="00E175AB"/>
    <w:rsid w:val="00E234D4"/>
    <w:rsid w:val="00E43EDF"/>
    <w:rsid w:val="00E458EA"/>
    <w:rsid w:val="00E4709A"/>
    <w:rsid w:val="00E53C3C"/>
    <w:rsid w:val="00E7360B"/>
    <w:rsid w:val="00E77122"/>
    <w:rsid w:val="00E81C6B"/>
    <w:rsid w:val="00E9518D"/>
    <w:rsid w:val="00E97516"/>
    <w:rsid w:val="00EA094F"/>
    <w:rsid w:val="00EB666B"/>
    <w:rsid w:val="00EB7A20"/>
    <w:rsid w:val="00EC3D31"/>
    <w:rsid w:val="00EE0F89"/>
    <w:rsid w:val="00EE2676"/>
    <w:rsid w:val="00EE30A8"/>
    <w:rsid w:val="00EE7BC2"/>
    <w:rsid w:val="00EF5A14"/>
    <w:rsid w:val="00F243CC"/>
    <w:rsid w:val="00F52271"/>
    <w:rsid w:val="00F66D41"/>
    <w:rsid w:val="00F763C7"/>
    <w:rsid w:val="00FC0898"/>
    <w:rsid w:val="00FC3900"/>
    <w:rsid w:val="00FC7297"/>
    <w:rsid w:val="00FD03B8"/>
    <w:rsid w:val="00FD72BB"/>
    <w:rsid w:val="00FF5105"/>
    <w:rsid w:val="00FF5DFE"/>
    <w:rsid w:val="384C218E"/>
    <w:rsid w:val="51DAA026"/>
    <w:rsid w:val="595755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B87E"/>
  <w15:chartTrackingRefBased/>
  <w15:docId w15:val="{C09D628A-9CF4-8E40-B389-9EAE6B6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AB"/>
    <w:rPr>
      <w:rFonts w:ascii="Times New Roman" w:eastAsia="Times New Roman" w:hAnsi="Times New Roman" w:cs="Times New Roman"/>
    </w:rPr>
  </w:style>
  <w:style w:type="paragraph" w:styleId="Heading1">
    <w:name w:val="heading 1"/>
    <w:basedOn w:val="Normal"/>
    <w:next w:val="Normal"/>
    <w:link w:val="Heading1Char"/>
    <w:uiPriority w:val="9"/>
    <w:qFormat/>
    <w:rsid w:val="00925F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F19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9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1900"/>
    <w:rPr>
      <w:color w:val="0000FF"/>
      <w:u w:val="single"/>
    </w:rPr>
  </w:style>
  <w:style w:type="paragraph" w:styleId="NormalWeb">
    <w:name w:val="Normal (Web)"/>
    <w:basedOn w:val="Normal"/>
    <w:uiPriority w:val="99"/>
    <w:semiHidden/>
    <w:unhideWhenUsed/>
    <w:rsid w:val="00DF1900"/>
    <w:pPr>
      <w:spacing w:before="100" w:beforeAutospacing="1" w:after="100" w:afterAutospacing="1"/>
    </w:pPr>
  </w:style>
  <w:style w:type="character" w:styleId="Strong">
    <w:name w:val="Strong"/>
    <w:basedOn w:val="DefaultParagraphFont"/>
    <w:uiPriority w:val="22"/>
    <w:qFormat/>
    <w:rsid w:val="00DF1900"/>
    <w:rPr>
      <w:b/>
      <w:bCs/>
    </w:rPr>
  </w:style>
  <w:style w:type="character" w:customStyle="1" w:styleId="apple-converted-space">
    <w:name w:val="apple-converted-space"/>
    <w:basedOn w:val="DefaultParagraphFont"/>
    <w:rsid w:val="00DF1900"/>
  </w:style>
  <w:style w:type="paragraph" w:styleId="Header">
    <w:name w:val="header"/>
    <w:basedOn w:val="Normal"/>
    <w:link w:val="HeaderChar"/>
    <w:uiPriority w:val="99"/>
    <w:unhideWhenUsed/>
    <w:rsid w:val="00E175AB"/>
    <w:pPr>
      <w:tabs>
        <w:tab w:val="center" w:pos="4680"/>
        <w:tab w:val="right" w:pos="9360"/>
      </w:tabs>
    </w:pPr>
  </w:style>
  <w:style w:type="character" w:customStyle="1" w:styleId="HeaderChar">
    <w:name w:val="Header Char"/>
    <w:basedOn w:val="DefaultParagraphFont"/>
    <w:link w:val="Header"/>
    <w:uiPriority w:val="99"/>
    <w:rsid w:val="00E175AB"/>
    <w:rPr>
      <w:rFonts w:ascii="Times New Roman" w:eastAsia="Times New Roman" w:hAnsi="Times New Roman" w:cs="Times New Roman"/>
    </w:rPr>
  </w:style>
  <w:style w:type="paragraph" w:styleId="Footer">
    <w:name w:val="footer"/>
    <w:basedOn w:val="Normal"/>
    <w:link w:val="FooterChar"/>
    <w:uiPriority w:val="99"/>
    <w:unhideWhenUsed/>
    <w:rsid w:val="00E175AB"/>
    <w:pPr>
      <w:tabs>
        <w:tab w:val="center" w:pos="4680"/>
        <w:tab w:val="right" w:pos="9360"/>
      </w:tabs>
    </w:pPr>
  </w:style>
  <w:style w:type="character" w:customStyle="1" w:styleId="FooterChar">
    <w:name w:val="Footer Char"/>
    <w:basedOn w:val="DefaultParagraphFont"/>
    <w:link w:val="Footer"/>
    <w:uiPriority w:val="99"/>
    <w:rsid w:val="00E175AB"/>
    <w:rPr>
      <w:rFonts w:ascii="Times New Roman" w:eastAsia="Times New Roman" w:hAnsi="Times New Roman" w:cs="Times New Roman"/>
    </w:rPr>
  </w:style>
  <w:style w:type="character" w:styleId="PageNumber">
    <w:name w:val="page number"/>
    <w:basedOn w:val="DefaultParagraphFont"/>
    <w:uiPriority w:val="99"/>
    <w:semiHidden/>
    <w:unhideWhenUsed/>
    <w:rsid w:val="00E175AB"/>
  </w:style>
  <w:style w:type="table" w:styleId="TableGrid">
    <w:name w:val="Table Grid"/>
    <w:basedOn w:val="TableNormal"/>
    <w:uiPriority w:val="39"/>
    <w:rsid w:val="002D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7122"/>
    <w:rPr>
      <w:color w:val="605E5C"/>
      <w:shd w:val="clear" w:color="auto" w:fill="E1DFDD"/>
    </w:rPr>
  </w:style>
  <w:style w:type="character" w:customStyle="1" w:styleId="Heading1Char">
    <w:name w:val="Heading 1 Char"/>
    <w:basedOn w:val="DefaultParagraphFont"/>
    <w:link w:val="Heading1"/>
    <w:uiPriority w:val="9"/>
    <w:rsid w:val="00925F1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0C7D"/>
    <w:pPr>
      <w:ind w:left="720"/>
      <w:contextualSpacing/>
    </w:pPr>
    <w:rPr>
      <w:rFonts w:asciiTheme="minorHAnsi" w:eastAsiaTheme="minorHAnsi" w:hAnsiTheme="minorHAnsi" w:cstheme="minorBidi"/>
      <w:kern w:val="2"/>
      <w14:ligatures w14:val="standardContextual"/>
    </w:rPr>
  </w:style>
  <w:style w:type="paragraph" w:styleId="FootnoteText">
    <w:name w:val="footnote text"/>
    <w:basedOn w:val="Normal"/>
    <w:uiPriority w:val="99"/>
    <w:semiHidden/>
    <w:unhideWhenUsed/>
    <w:rsid w:val="51DAA026"/>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090">
      <w:bodyDiv w:val="1"/>
      <w:marLeft w:val="0"/>
      <w:marRight w:val="0"/>
      <w:marTop w:val="0"/>
      <w:marBottom w:val="0"/>
      <w:divBdr>
        <w:top w:val="none" w:sz="0" w:space="0" w:color="auto"/>
        <w:left w:val="none" w:sz="0" w:space="0" w:color="auto"/>
        <w:bottom w:val="none" w:sz="0" w:space="0" w:color="auto"/>
        <w:right w:val="none" w:sz="0" w:space="0" w:color="auto"/>
      </w:divBdr>
      <w:divsChild>
        <w:div w:id="2068919387">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843428819">
                  <w:marLeft w:val="0"/>
                  <w:marRight w:val="0"/>
                  <w:marTop w:val="0"/>
                  <w:marBottom w:val="0"/>
                  <w:divBdr>
                    <w:top w:val="none" w:sz="0" w:space="0" w:color="auto"/>
                    <w:left w:val="none" w:sz="0" w:space="0" w:color="auto"/>
                    <w:bottom w:val="none" w:sz="0" w:space="0" w:color="auto"/>
                    <w:right w:val="none" w:sz="0" w:space="0" w:color="auto"/>
                  </w:divBdr>
                  <w:divsChild>
                    <w:div w:id="280035434">
                      <w:marLeft w:val="0"/>
                      <w:marRight w:val="0"/>
                      <w:marTop w:val="0"/>
                      <w:marBottom w:val="0"/>
                      <w:divBdr>
                        <w:top w:val="none" w:sz="0" w:space="0" w:color="auto"/>
                        <w:left w:val="none" w:sz="0" w:space="0" w:color="auto"/>
                        <w:bottom w:val="none" w:sz="0" w:space="0" w:color="auto"/>
                        <w:right w:val="none" w:sz="0" w:space="0" w:color="auto"/>
                      </w:divBdr>
                      <w:divsChild>
                        <w:div w:id="102695339">
                          <w:marLeft w:val="0"/>
                          <w:marRight w:val="0"/>
                          <w:marTop w:val="0"/>
                          <w:marBottom w:val="0"/>
                          <w:divBdr>
                            <w:top w:val="none" w:sz="0" w:space="0" w:color="auto"/>
                            <w:left w:val="none" w:sz="0" w:space="0" w:color="auto"/>
                            <w:bottom w:val="none" w:sz="0" w:space="0" w:color="auto"/>
                            <w:right w:val="none" w:sz="0" w:space="0" w:color="auto"/>
                          </w:divBdr>
                          <w:divsChild>
                            <w:div w:id="1753887080">
                              <w:marLeft w:val="0"/>
                              <w:marRight w:val="0"/>
                              <w:marTop w:val="0"/>
                              <w:marBottom w:val="0"/>
                              <w:divBdr>
                                <w:top w:val="none" w:sz="0" w:space="0" w:color="auto"/>
                                <w:left w:val="none" w:sz="0" w:space="0" w:color="auto"/>
                                <w:bottom w:val="none" w:sz="0" w:space="0" w:color="auto"/>
                                <w:right w:val="none" w:sz="0" w:space="0" w:color="auto"/>
                              </w:divBdr>
                              <w:divsChild>
                                <w:div w:id="431973159">
                                  <w:marLeft w:val="0"/>
                                  <w:marRight w:val="0"/>
                                  <w:marTop w:val="0"/>
                                  <w:marBottom w:val="0"/>
                                  <w:divBdr>
                                    <w:top w:val="none" w:sz="0" w:space="0" w:color="auto"/>
                                    <w:left w:val="none" w:sz="0" w:space="0" w:color="auto"/>
                                    <w:bottom w:val="none" w:sz="0" w:space="0" w:color="auto"/>
                                    <w:right w:val="none" w:sz="0" w:space="0" w:color="auto"/>
                                  </w:divBdr>
                                  <w:divsChild>
                                    <w:div w:id="316156735">
                                      <w:marLeft w:val="0"/>
                                      <w:marRight w:val="0"/>
                                      <w:marTop w:val="0"/>
                                      <w:marBottom w:val="0"/>
                                      <w:divBdr>
                                        <w:top w:val="none" w:sz="0" w:space="0" w:color="auto"/>
                                        <w:left w:val="none" w:sz="0" w:space="0" w:color="auto"/>
                                        <w:bottom w:val="none" w:sz="0" w:space="0" w:color="auto"/>
                                        <w:right w:val="none" w:sz="0" w:space="0" w:color="auto"/>
                                      </w:divBdr>
                                      <w:divsChild>
                                        <w:div w:id="675612363">
                                          <w:marLeft w:val="0"/>
                                          <w:marRight w:val="0"/>
                                          <w:marTop w:val="0"/>
                                          <w:marBottom w:val="0"/>
                                          <w:divBdr>
                                            <w:top w:val="none" w:sz="0" w:space="0" w:color="auto"/>
                                            <w:left w:val="none" w:sz="0" w:space="0" w:color="auto"/>
                                            <w:bottom w:val="none" w:sz="0" w:space="0" w:color="auto"/>
                                            <w:right w:val="none" w:sz="0" w:space="0" w:color="auto"/>
                                          </w:divBdr>
                                          <w:divsChild>
                                            <w:div w:id="1548688934">
                                              <w:marLeft w:val="0"/>
                                              <w:marRight w:val="0"/>
                                              <w:marTop w:val="0"/>
                                              <w:marBottom w:val="0"/>
                                              <w:divBdr>
                                                <w:top w:val="none" w:sz="0" w:space="0" w:color="auto"/>
                                                <w:left w:val="none" w:sz="0" w:space="0" w:color="auto"/>
                                                <w:bottom w:val="none" w:sz="0" w:space="0" w:color="auto"/>
                                                <w:right w:val="none" w:sz="0" w:space="0" w:color="auto"/>
                                              </w:divBdr>
                                              <w:divsChild>
                                                <w:div w:id="429276517">
                                                  <w:marLeft w:val="0"/>
                                                  <w:marRight w:val="0"/>
                                                  <w:marTop w:val="0"/>
                                                  <w:marBottom w:val="0"/>
                                                  <w:divBdr>
                                                    <w:top w:val="none" w:sz="0" w:space="0" w:color="auto"/>
                                                    <w:left w:val="none" w:sz="0" w:space="0" w:color="auto"/>
                                                    <w:bottom w:val="none" w:sz="0" w:space="0" w:color="auto"/>
                                                    <w:right w:val="none" w:sz="0" w:space="0" w:color="auto"/>
                                                  </w:divBdr>
                                                  <w:divsChild>
                                                    <w:div w:id="1196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362984">
          <w:marLeft w:val="0"/>
          <w:marRight w:val="0"/>
          <w:marTop w:val="0"/>
          <w:marBottom w:val="0"/>
          <w:divBdr>
            <w:top w:val="none" w:sz="0" w:space="0" w:color="auto"/>
            <w:left w:val="none" w:sz="0" w:space="0" w:color="auto"/>
            <w:bottom w:val="none" w:sz="0" w:space="0" w:color="auto"/>
            <w:right w:val="none" w:sz="0" w:space="0" w:color="auto"/>
          </w:divBdr>
          <w:divsChild>
            <w:div w:id="223685853">
              <w:marLeft w:val="0"/>
              <w:marRight w:val="0"/>
              <w:marTop w:val="0"/>
              <w:marBottom w:val="0"/>
              <w:divBdr>
                <w:top w:val="none" w:sz="0" w:space="0" w:color="auto"/>
                <w:left w:val="none" w:sz="0" w:space="0" w:color="auto"/>
                <w:bottom w:val="none" w:sz="0" w:space="0" w:color="auto"/>
                <w:right w:val="none" w:sz="0" w:space="0" w:color="auto"/>
              </w:divBdr>
              <w:divsChild>
                <w:div w:id="994987904">
                  <w:marLeft w:val="0"/>
                  <w:marRight w:val="0"/>
                  <w:marTop w:val="0"/>
                  <w:marBottom w:val="0"/>
                  <w:divBdr>
                    <w:top w:val="none" w:sz="0" w:space="0" w:color="auto"/>
                    <w:left w:val="none" w:sz="0" w:space="0" w:color="auto"/>
                    <w:bottom w:val="none" w:sz="0" w:space="0" w:color="auto"/>
                    <w:right w:val="none" w:sz="0" w:space="0" w:color="auto"/>
                  </w:divBdr>
                  <w:divsChild>
                    <w:div w:id="256403748">
                      <w:marLeft w:val="0"/>
                      <w:marRight w:val="0"/>
                      <w:marTop w:val="0"/>
                      <w:marBottom w:val="0"/>
                      <w:divBdr>
                        <w:top w:val="none" w:sz="0" w:space="0" w:color="auto"/>
                        <w:left w:val="none" w:sz="0" w:space="0" w:color="auto"/>
                        <w:bottom w:val="none" w:sz="0" w:space="0" w:color="auto"/>
                        <w:right w:val="none" w:sz="0" w:space="0" w:color="auto"/>
                      </w:divBdr>
                      <w:divsChild>
                        <w:div w:id="2018262281">
                          <w:marLeft w:val="0"/>
                          <w:marRight w:val="0"/>
                          <w:marTop w:val="0"/>
                          <w:marBottom w:val="0"/>
                          <w:divBdr>
                            <w:top w:val="none" w:sz="0" w:space="0" w:color="auto"/>
                            <w:left w:val="none" w:sz="0" w:space="0" w:color="auto"/>
                            <w:bottom w:val="none" w:sz="0" w:space="0" w:color="auto"/>
                            <w:right w:val="none" w:sz="0" w:space="0" w:color="auto"/>
                          </w:divBdr>
                          <w:divsChild>
                            <w:div w:id="342561309">
                              <w:marLeft w:val="0"/>
                              <w:marRight w:val="0"/>
                              <w:marTop w:val="0"/>
                              <w:marBottom w:val="0"/>
                              <w:divBdr>
                                <w:top w:val="none" w:sz="0" w:space="0" w:color="auto"/>
                                <w:left w:val="none" w:sz="0" w:space="0" w:color="auto"/>
                                <w:bottom w:val="none" w:sz="0" w:space="0" w:color="auto"/>
                                <w:right w:val="none" w:sz="0" w:space="0" w:color="auto"/>
                              </w:divBdr>
                              <w:divsChild>
                                <w:div w:id="232737653">
                                  <w:marLeft w:val="0"/>
                                  <w:marRight w:val="0"/>
                                  <w:marTop w:val="0"/>
                                  <w:marBottom w:val="0"/>
                                  <w:divBdr>
                                    <w:top w:val="none" w:sz="0" w:space="0" w:color="auto"/>
                                    <w:left w:val="none" w:sz="0" w:space="0" w:color="auto"/>
                                    <w:bottom w:val="none" w:sz="0" w:space="0" w:color="auto"/>
                                    <w:right w:val="none" w:sz="0" w:space="0" w:color="auto"/>
                                  </w:divBdr>
                                  <w:divsChild>
                                    <w:div w:id="1174686962">
                                      <w:marLeft w:val="0"/>
                                      <w:marRight w:val="0"/>
                                      <w:marTop w:val="0"/>
                                      <w:marBottom w:val="0"/>
                                      <w:divBdr>
                                        <w:top w:val="none" w:sz="0" w:space="0" w:color="auto"/>
                                        <w:left w:val="none" w:sz="0" w:space="0" w:color="auto"/>
                                        <w:bottom w:val="none" w:sz="0" w:space="0" w:color="auto"/>
                                        <w:right w:val="none" w:sz="0" w:space="0" w:color="auto"/>
                                      </w:divBdr>
                                      <w:divsChild>
                                        <w:div w:id="365983027">
                                          <w:marLeft w:val="0"/>
                                          <w:marRight w:val="0"/>
                                          <w:marTop w:val="0"/>
                                          <w:marBottom w:val="0"/>
                                          <w:divBdr>
                                            <w:top w:val="none" w:sz="0" w:space="0" w:color="auto"/>
                                            <w:left w:val="none" w:sz="0" w:space="0" w:color="auto"/>
                                            <w:bottom w:val="none" w:sz="0" w:space="0" w:color="auto"/>
                                            <w:right w:val="none" w:sz="0" w:space="0" w:color="auto"/>
                                          </w:divBdr>
                                          <w:divsChild>
                                            <w:div w:id="28018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647365616">
                                                      <w:marLeft w:val="0"/>
                                                      <w:marRight w:val="0"/>
                                                      <w:marTop w:val="0"/>
                                                      <w:marBottom w:val="0"/>
                                                      <w:divBdr>
                                                        <w:top w:val="none" w:sz="0" w:space="0" w:color="auto"/>
                                                        <w:left w:val="none" w:sz="0" w:space="0" w:color="auto"/>
                                                        <w:bottom w:val="none" w:sz="0" w:space="0" w:color="auto"/>
                                                        <w:right w:val="none" w:sz="0" w:space="0" w:color="auto"/>
                                                      </w:divBdr>
                                                      <w:divsChild>
                                                        <w:div w:id="581111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00512">
                                  <w:marLeft w:val="0"/>
                                  <w:marRight w:val="0"/>
                                  <w:marTop w:val="0"/>
                                  <w:marBottom w:val="0"/>
                                  <w:divBdr>
                                    <w:top w:val="none" w:sz="0" w:space="0" w:color="auto"/>
                                    <w:left w:val="none" w:sz="0" w:space="0" w:color="auto"/>
                                    <w:bottom w:val="none" w:sz="0" w:space="0" w:color="auto"/>
                                    <w:right w:val="none" w:sz="0" w:space="0" w:color="auto"/>
                                  </w:divBdr>
                                  <w:divsChild>
                                    <w:div w:id="2029679133">
                                      <w:marLeft w:val="0"/>
                                      <w:marRight w:val="0"/>
                                      <w:marTop w:val="0"/>
                                      <w:marBottom w:val="0"/>
                                      <w:divBdr>
                                        <w:top w:val="none" w:sz="0" w:space="0" w:color="auto"/>
                                        <w:left w:val="none" w:sz="0" w:space="0" w:color="auto"/>
                                        <w:bottom w:val="none" w:sz="0" w:space="0" w:color="auto"/>
                                        <w:right w:val="none" w:sz="0" w:space="0" w:color="auto"/>
                                      </w:divBdr>
                                      <w:divsChild>
                                        <w:div w:id="545340687">
                                          <w:marLeft w:val="0"/>
                                          <w:marRight w:val="0"/>
                                          <w:marTop w:val="0"/>
                                          <w:marBottom w:val="0"/>
                                          <w:divBdr>
                                            <w:top w:val="none" w:sz="0" w:space="0" w:color="auto"/>
                                            <w:left w:val="none" w:sz="0" w:space="0" w:color="auto"/>
                                            <w:bottom w:val="none" w:sz="0" w:space="0" w:color="auto"/>
                                            <w:right w:val="none" w:sz="0" w:space="0" w:color="auto"/>
                                          </w:divBdr>
                                          <w:divsChild>
                                            <w:div w:id="1569457890">
                                              <w:marLeft w:val="0"/>
                                              <w:marRight w:val="0"/>
                                              <w:marTop w:val="0"/>
                                              <w:marBottom w:val="0"/>
                                              <w:divBdr>
                                                <w:top w:val="none" w:sz="0" w:space="0" w:color="auto"/>
                                                <w:left w:val="none" w:sz="0" w:space="0" w:color="auto"/>
                                                <w:bottom w:val="none" w:sz="0" w:space="0" w:color="auto"/>
                                                <w:right w:val="none" w:sz="0" w:space="0" w:color="auto"/>
                                              </w:divBdr>
                                              <w:divsChild>
                                                <w:div w:id="617106997">
                                                  <w:marLeft w:val="0"/>
                                                  <w:marRight w:val="0"/>
                                                  <w:marTop w:val="0"/>
                                                  <w:marBottom w:val="0"/>
                                                  <w:divBdr>
                                                    <w:top w:val="none" w:sz="0" w:space="0" w:color="auto"/>
                                                    <w:left w:val="none" w:sz="0" w:space="0" w:color="auto"/>
                                                    <w:bottom w:val="none" w:sz="0" w:space="0" w:color="auto"/>
                                                    <w:right w:val="none" w:sz="0" w:space="0" w:color="auto"/>
                                                  </w:divBdr>
                                                  <w:divsChild>
                                                    <w:div w:id="284777025">
                                                      <w:marLeft w:val="0"/>
                                                      <w:marRight w:val="0"/>
                                                      <w:marTop w:val="0"/>
                                                      <w:marBottom w:val="0"/>
                                                      <w:divBdr>
                                                        <w:top w:val="none" w:sz="0" w:space="0" w:color="auto"/>
                                                        <w:left w:val="none" w:sz="0" w:space="0" w:color="auto"/>
                                                        <w:bottom w:val="none" w:sz="0" w:space="0" w:color="auto"/>
                                                        <w:right w:val="none" w:sz="0" w:space="0" w:color="auto"/>
                                                      </w:divBdr>
                                                      <w:divsChild>
                                                        <w:div w:id="1886914068">
                                                          <w:marLeft w:val="0"/>
                                                          <w:marRight w:val="0"/>
                                                          <w:marTop w:val="0"/>
                                                          <w:marBottom w:val="0"/>
                                                          <w:divBdr>
                                                            <w:top w:val="none" w:sz="0" w:space="0" w:color="auto"/>
                                                            <w:left w:val="none" w:sz="0" w:space="0" w:color="auto"/>
                                                            <w:bottom w:val="none" w:sz="0" w:space="0" w:color="auto"/>
                                                            <w:right w:val="none" w:sz="0" w:space="0" w:color="auto"/>
                                                          </w:divBdr>
                                                        </w:div>
                                                        <w:div w:id="980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2783105">
      <w:bodyDiv w:val="1"/>
      <w:marLeft w:val="0"/>
      <w:marRight w:val="0"/>
      <w:marTop w:val="0"/>
      <w:marBottom w:val="0"/>
      <w:divBdr>
        <w:top w:val="none" w:sz="0" w:space="0" w:color="auto"/>
        <w:left w:val="none" w:sz="0" w:space="0" w:color="auto"/>
        <w:bottom w:val="none" w:sz="0" w:space="0" w:color="auto"/>
        <w:right w:val="none" w:sz="0" w:space="0" w:color="auto"/>
      </w:divBdr>
      <w:divsChild>
        <w:div w:id="947346826">
          <w:marLeft w:val="0"/>
          <w:marRight w:val="0"/>
          <w:marTop w:val="0"/>
          <w:marBottom w:val="0"/>
          <w:divBdr>
            <w:top w:val="none" w:sz="0" w:space="0" w:color="auto"/>
            <w:left w:val="none" w:sz="0" w:space="0" w:color="auto"/>
            <w:bottom w:val="none" w:sz="0" w:space="0" w:color="auto"/>
            <w:right w:val="none" w:sz="0" w:space="0" w:color="auto"/>
          </w:divBdr>
          <w:divsChild>
            <w:div w:id="5926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4632">
      <w:bodyDiv w:val="1"/>
      <w:marLeft w:val="0"/>
      <w:marRight w:val="0"/>
      <w:marTop w:val="0"/>
      <w:marBottom w:val="0"/>
      <w:divBdr>
        <w:top w:val="none" w:sz="0" w:space="0" w:color="auto"/>
        <w:left w:val="none" w:sz="0" w:space="0" w:color="auto"/>
        <w:bottom w:val="none" w:sz="0" w:space="0" w:color="auto"/>
        <w:right w:val="none" w:sz="0" w:space="0" w:color="auto"/>
      </w:divBdr>
    </w:div>
    <w:div w:id="958604117">
      <w:bodyDiv w:val="1"/>
      <w:marLeft w:val="0"/>
      <w:marRight w:val="0"/>
      <w:marTop w:val="0"/>
      <w:marBottom w:val="0"/>
      <w:divBdr>
        <w:top w:val="none" w:sz="0" w:space="0" w:color="auto"/>
        <w:left w:val="none" w:sz="0" w:space="0" w:color="auto"/>
        <w:bottom w:val="none" w:sz="0" w:space="0" w:color="auto"/>
        <w:right w:val="none" w:sz="0" w:space="0" w:color="auto"/>
      </w:divBdr>
    </w:div>
    <w:div w:id="158356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41116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nc-nd/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mercedes.baptistehalliday@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5800</Characters>
  <Application>Microsoft Office Word</Application>
  <DocSecurity>0</DocSecurity>
  <Lines>107</Lines>
  <Paragraphs>26</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11</cp:revision>
  <dcterms:created xsi:type="dcterms:W3CDTF">2025-12-12T16:38:00Z</dcterms:created>
  <dcterms:modified xsi:type="dcterms:W3CDTF">2026-01-09T16:30:00Z</dcterms:modified>
</cp:coreProperties>
</file>